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C7" w:rsidRPr="007477C7" w:rsidRDefault="007477C7" w:rsidP="007477C7">
      <w:pPr>
        <w:pStyle w:val="Heading1"/>
      </w:pPr>
      <w:bookmarkStart w:id="0" w:name="_GoBack"/>
      <w:bookmarkEnd w:id="0"/>
      <w:r w:rsidRPr="007477C7">
        <w:t>Managing Class Teams synchronous sessions</w:t>
      </w:r>
    </w:p>
    <w:p w:rsidR="007477C7" w:rsidRDefault="007477C7" w:rsidP="007477C7">
      <w:pPr>
        <w:pStyle w:val="NoSpacing"/>
      </w:pPr>
      <w:r w:rsidRPr="007477C7">
        <w:rPr>
          <w:b/>
        </w:rPr>
        <w:t>Note:</w:t>
      </w:r>
      <w:r>
        <w:t xml:space="preserve"> T</w:t>
      </w:r>
      <w:r w:rsidRPr="007477C7">
        <w:t>his approach is to be employed for synchronous sessions that are to be delivered via a Microsoft Teams meeting. The creation of a Group in Blackboard will create a Microsoft Class Team via which synchronous sessions can be created and delivered.</w:t>
      </w:r>
    </w:p>
    <w:p w:rsidR="007477C7" w:rsidRPr="007477C7" w:rsidRDefault="007477C7" w:rsidP="007477C7">
      <w:pPr>
        <w:pStyle w:val="NoSpacing"/>
      </w:pPr>
    </w:p>
    <w:p w:rsidR="007477C7" w:rsidRPr="007477C7" w:rsidRDefault="007477C7" w:rsidP="007477C7">
      <w:pPr>
        <w:pStyle w:val="NoSpacing"/>
      </w:pPr>
      <w:r w:rsidRPr="007477C7">
        <w:rPr>
          <w:b/>
        </w:rPr>
        <w:t>Note:</w:t>
      </w:r>
      <w:r>
        <w:t xml:space="preserve"> O</w:t>
      </w:r>
      <w:r w:rsidRPr="007477C7">
        <w:t>nce the Blackboard Group and subsequent MS Class Team have been set up, the information source for the synchronous sessions is the academic register.</w:t>
      </w:r>
    </w:p>
    <w:p w:rsidR="007477C7" w:rsidRPr="007477C7" w:rsidRDefault="007477C7" w:rsidP="007477C7">
      <w:pPr>
        <w:pStyle w:val="NoSpacing"/>
      </w:pPr>
      <w:r w:rsidRPr="007477C7">
        <w:pict>
          <v:rect id="_x0000_i1027" style="width:0;height:1.5pt" o:hralign="center" o:hrstd="t" o:hr="t" fillcolor="#a0a0a0" stroked="f"/>
        </w:pict>
      </w:r>
    </w:p>
    <w:p w:rsidR="007477C7" w:rsidRPr="007477C7" w:rsidRDefault="007477C7" w:rsidP="007477C7">
      <w:pPr>
        <w:pStyle w:val="NoSpacing"/>
      </w:pPr>
      <w:r w:rsidRPr="007477C7">
        <w:t>1. From the Blackboard shell click on Users and Groups&gt;Groups.</w:t>
      </w:r>
    </w:p>
    <w:p w:rsidR="007477C7" w:rsidRDefault="007477C7" w:rsidP="007477C7">
      <w:pPr>
        <w:pStyle w:val="NoSpacing"/>
      </w:pPr>
      <w:r w:rsidRPr="007477C7">
        <w:drawing>
          <wp:inline distT="0" distB="0" distL="0" distR="0">
            <wp:extent cx="2857500" cy="1247775"/>
            <wp:effectExtent l="0" t="0" r="0" b="9525"/>
            <wp:docPr id="18" name="Picture 18" descr="Accessing the Groups menu in Blackboa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ing the Groups menu in Blackboa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t>2. Move the mouse over the Create button.</w:t>
      </w:r>
    </w:p>
    <w:p w:rsidR="007477C7" w:rsidRDefault="007477C7" w:rsidP="007477C7">
      <w:pPr>
        <w:pStyle w:val="NoSpacing"/>
      </w:pPr>
      <w:r w:rsidRPr="007477C7">
        <w:drawing>
          <wp:inline distT="0" distB="0" distL="0" distR="0">
            <wp:extent cx="2847975" cy="1343025"/>
            <wp:effectExtent l="0" t="0" r="9525" b="9525"/>
            <wp:docPr id="17" name="Picture 17" descr="The Create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eate but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343025"/>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t>3. If a single Group with all module students is required, click on Manual Enrol under Single Group.</w:t>
      </w:r>
    </w:p>
    <w:p w:rsidR="007477C7" w:rsidRDefault="007477C7" w:rsidP="007477C7">
      <w:pPr>
        <w:pStyle w:val="NoSpacing"/>
      </w:pPr>
      <w:r w:rsidRPr="007477C7">
        <w:drawing>
          <wp:inline distT="0" distB="0" distL="0" distR="0">
            <wp:extent cx="2857500" cy="3286125"/>
            <wp:effectExtent l="0" t="0" r="0" b="9525"/>
            <wp:docPr id="16" name="Picture 16" descr="Selecting a Single Manual Enrol Gro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ing a Single Manual Enrol Grou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286125"/>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t>4. In the Name field include the module code and title and _msteams.</w:t>
      </w:r>
    </w:p>
    <w:p w:rsidR="007477C7" w:rsidRPr="007477C7" w:rsidRDefault="007477C7" w:rsidP="007477C7">
      <w:pPr>
        <w:pStyle w:val="NoSpacing"/>
      </w:pPr>
      <w:r w:rsidRPr="007477C7">
        <w:drawing>
          <wp:inline distT="0" distB="0" distL="0" distR="0">
            <wp:extent cx="2857500" cy="733425"/>
            <wp:effectExtent l="0" t="0" r="0" b="9525"/>
            <wp:docPr id="15" name="Picture 15" descr="Including the _msteams suffix in the Group Na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luding the _msteams suffix in the Group Na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rsidR="007477C7" w:rsidRDefault="007477C7">
      <w:r>
        <w:br w:type="page"/>
      </w:r>
    </w:p>
    <w:p w:rsidR="007477C7" w:rsidRPr="007477C7" w:rsidRDefault="007477C7" w:rsidP="007477C7">
      <w:pPr>
        <w:pStyle w:val="NoSpacing"/>
      </w:pPr>
      <w:r w:rsidRPr="007477C7">
        <w:lastRenderedPageBreak/>
        <w:t>5. Ensure Group is Visible to Students is set to No.</w:t>
      </w:r>
    </w:p>
    <w:p w:rsidR="007477C7" w:rsidRDefault="007477C7" w:rsidP="007477C7">
      <w:pPr>
        <w:pStyle w:val="NoSpacing"/>
      </w:pPr>
      <w:r w:rsidRPr="007477C7">
        <w:drawing>
          <wp:inline distT="0" distB="0" distL="0" distR="0">
            <wp:extent cx="2857500" cy="838200"/>
            <wp:effectExtent l="0" t="0" r="0" b="0"/>
            <wp:docPr id="14" name="Picture 14" descr="Hiding the Group from students in Blackboar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ding the Group from students in Blackboar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t>6. Under TOOL AVAILABILITY ensure that all tools are turned off.</w:t>
      </w:r>
    </w:p>
    <w:p w:rsidR="007477C7" w:rsidRDefault="007477C7" w:rsidP="007477C7">
      <w:pPr>
        <w:pStyle w:val="NoSpacing"/>
      </w:pPr>
      <w:r w:rsidRPr="007477C7">
        <w:drawing>
          <wp:inline distT="0" distB="0" distL="0" distR="0">
            <wp:extent cx="6654579" cy="3021179"/>
            <wp:effectExtent l="0" t="0" r="0" b="8255"/>
            <wp:docPr id="13" name="Picture 13" descr="Turning the Group tools of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rning the Group tools of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4839" cy="3039457"/>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t>7. Click the Add Users button.</w:t>
      </w:r>
    </w:p>
    <w:p w:rsidR="007477C7" w:rsidRPr="007477C7" w:rsidRDefault="007477C7" w:rsidP="007477C7">
      <w:pPr>
        <w:pStyle w:val="NoSpacing"/>
      </w:pPr>
      <w:r w:rsidRPr="007477C7">
        <w:drawing>
          <wp:inline distT="0" distB="0" distL="0" distR="0">
            <wp:extent cx="2857500" cy="1790700"/>
            <wp:effectExtent l="0" t="0" r="0" b="0"/>
            <wp:docPr id="12" name="Picture 12" descr="The Add Users butt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Add Users butt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7477C7" w:rsidRDefault="007477C7">
      <w:r>
        <w:br w:type="page"/>
      </w:r>
    </w:p>
    <w:p w:rsidR="007477C7" w:rsidRPr="007477C7" w:rsidRDefault="007477C7" w:rsidP="007477C7">
      <w:pPr>
        <w:pStyle w:val="NoSpacing"/>
      </w:pPr>
      <w:r w:rsidRPr="007477C7">
        <w:lastRenderedPageBreak/>
        <w:t>8. Ensure that the ‘The Show all users regardless of role check box’ is selected to ensure that staff members (Instructors) are included.</w:t>
      </w:r>
    </w:p>
    <w:p w:rsidR="007477C7" w:rsidRDefault="007477C7" w:rsidP="007477C7">
      <w:pPr>
        <w:pStyle w:val="NoSpacing"/>
      </w:pPr>
      <w:r w:rsidRPr="007477C7">
        <w:drawing>
          <wp:inline distT="0" distB="0" distL="0" distR="0">
            <wp:extent cx="6648450" cy="4752975"/>
            <wp:effectExtent l="0" t="0" r="0" b="9525"/>
            <wp:docPr id="11" name="Picture 11" descr="The Show all users regardless of role check bo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how all users regardless of role check bo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8450" cy="4752975"/>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t>9. To ensure all people on the module are included click the Show All button toward the bottom of the screen.</w:t>
      </w:r>
    </w:p>
    <w:p w:rsidR="007477C7" w:rsidRDefault="007477C7" w:rsidP="007477C7">
      <w:pPr>
        <w:pStyle w:val="NoSpacing"/>
      </w:pPr>
      <w:r w:rsidRPr="007477C7">
        <w:drawing>
          <wp:inline distT="0" distB="0" distL="0" distR="0">
            <wp:extent cx="4772025" cy="1009650"/>
            <wp:effectExtent l="0" t="0" r="9525" b="0"/>
            <wp:docPr id="10" name="Picture 10" descr="The Show All butt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Show All butt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025" cy="1009650"/>
                    </a:xfrm>
                    <a:prstGeom prst="rect">
                      <a:avLst/>
                    </a:prstGeom>
                    <a:noFill/>
                    <a:ln>
                      <a:noFill/>
                    </a:ln>
                  </pic:spPr>
                </pic:pic>
              </a:graphicData>
            </a:graphic>
          </wp:inline>
        </w:drawing>
      </w:r>
    </w:p>
    <w:p w:rsidR="007477C7" w:rsidRPr="007477C7" w:rsidRDefault="007477C7" w:rsidP="007477C7">
      <w:pPr>
        <w:pStyle w:val="NoSpacing"/>
      </w:pPr>
    </w:p>
    <w:p w:rsidR="007477C7" w:rsidRDefault="007477C7">
      <w:r>
        <w:br w:type="page"/>
      </w:r>
    </w:p>
    <w:p w:rsidR="007477C7" w:rsidRPr="007477C7" w:rsidRDefault="007477C7" w:rsidP="007477C7">
      <w:pPr>
        <w:pStyle w:val="NoSpacing"/>
      </w:pPr>
      <w:r w:rsidRPr="007477C7">
        <w:lastRenderedPageBreak/>
        <w:t>10. Click the Select All box to select all students and staff members in the list.</w:t>
      </w:r>
    </w:p>
    <w:p w:rsidR="007477C7" w:rsidRDefault="007477C7" w:rsidP="007477C7">
      <w:pPr>
        <w:pStyle w:val="NoSpacing"/>
      </w:pPr>
      <w:r w:rsidRPr="007477C7">
        <w:drawing>
          <wp:inline distT="0" distB="0" distL="0" distR="0">
            <wp:extent cx="4762500" cy="3105150"/>
            <wp:effectExtent l="0" t="0" r="0" b="0"/>
            <wp:docPr id="9" name="Picture 9" descr="Selecting all of the enroled students on the module shel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ecting all of the enroled students on the module shel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rsidR="007477C7" w:rsidRPr="007477C7" w:rsidRDefault="007477C7" w:rsidP="007477C7">
      <w:pPr>
        <w:pStyle w:val="NoSpacing"/>
      </w:pPr>
    </w:p>
    <w:p w:rsidR="007477C7" w:rsidRDefault="007477C7" w:rsidP="007477C7">
      <w:pPr>
        <w:pStyle w:val="NoSpacing"/>
      </w:pPr>
      <w:r w:rsidRPr="007477C7">
        <w:t>11. Ensure that any staff members (Instructors) who do not require access to the Team are removed by deselecting them.</w:t>
      </w:r>
    </w:p>
    <w:p w:rsidR="007477C7" w:rsidRPr="007477C7" w:rsidRDefault="007477C7" w:rsidP="007477C7">
      <w:pPr>
        <w:pStyle w:val="NoSpacing"/>
      </w:pPr>
    </w:p>
    <w:p w:rsidR="007477C7" w:rsidRPr="007477C7" w:rsidRDefault="007477C7" w:rsidP="007477C7">
      <w:pPr>
        <w:pStyle w:val="NoSpacing"/>
      </w:pPr>
      <w:r w:rsidRPr="007477C7">
        <w:t>12. Click Submit to finish creating the Group.</w:t>
      </w:r>
    </w:p>
    <w:p w:rsidR="007477C7" w:rsidRPr="007477C7" w:rsidRDefault="007477C7" w:rsidP="007477C7">
      <w:pPr>
        <w:pStyle w:val="NoSpacing"/>
      </w:pPr>
      <w:r w:rsidRPr="007477C7">
        <w:drawing>
          <wp:inline distT="0" distB="0" distL="0" distR="0">
            <wp:extent cx="6626086" cy="3856382"/>
            <wp:effectExtent l="0" t="0" r="3810" b="0"/>
            <wp:docPr id="8" name="Picture 8" descr="The students and the Submit butt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tudents and the Submit butt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3485" cy="3883968"/>
                    </a:xfrm>
                    <a:prstGeom prst="rect">
                      <a:avLst/>
                    </a:prstGeom>
                    <a:noFill/>
                    <a:ln>
                      <a:noFill/>
                    </a:ln>
                  </pic:spPr>
                </pic:pic>
              </a:graphicData>
            </a:graphic>
          </wp:inline>
        </w:drawing>
      </w:r>
    </w:p>
    <w:p w:rsidR="007477C7" w:rsidRDefault="007477C7">
      <w:r>
        <w:br w:type="page"/>
      </w:r>
    </w:p>
    <w:p w:rsidR="007477C7" w:rsidRPr="007477C7" w:rsidRDefault="007477C7" w:rsidP="007477C7">
      <w:pPr>
        <w:pStyle w:val="NoSpacing"/>
      </w:pPr>
      <w:r w:rsidRPr="007477C7">
        <w:lastRenderedPageBreak/>
        <w:t>13. The Group is now created. In approximately 24hours a corresponding Microsoft Class Team will have been created and can be used for synchronous, live sessions.</w:t>
      </w:r>
    </w:p>
    <w:p w:rsidR="007477C7" w:rsidRDefault="007477C7" w:rsidP="007477C7">
      <w:pPr>
        <w:pStyle w:val="NoSpacing"/>
      </w:pPr>
      <w:r w:rsidRPr="007477C7">
        <w:drawing>
          <wp:inline distT="0" distB="0" distL="0" distR="0">
            <wp:extent cx="6680007" cy="1614947"/>
            <wp:effectExtent l="0" t="0" r="6985" b="4445"/>
            <wp:docPr id="7" name="Picture 7" descr="The created Grou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created Grou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59722" cy="1634219"/>
                    </a:xfrm>
                    <a:prstGeom prst="rect">
                      <a:avLst/>
                    </a:prstGeom>
                    <a:noFill/>
                    <a:ln>
                      <a:noFill/>
                    </a:ln>
                  </pic:spPr>
                </pic:pic>
              </a:graphicData>
            </a:graphic>
          </wp:inline>
        </w:drawing>
      </w:r>
    </w:p>
    <w:p w:rsidR="007477C7" w:rsidRPr="007477C7" w:rsidRDefault="007477C7" w:rsidP="007477C7">
      <w:pPr>
        <w:pStyle w:val="NoSpacing"/>
      </w:pPr>
    </w:p>
    <w:p w:rsidR="007477C7" w:rsidRPr="007477C7" w:rsidRDefault="007477C7" w:rsidP="007477C7">
      <w:pPr>
        <w:pStyle w:val="NoSpacing"/>
      </w:pPr>
      <w:r w:rsidRPr="007477C7">
        <w:rPr>
          <w:b/>
        </w:rPr>
        <w:t>Note:</w:t>
      </w:r>
      <w:r>
        <w:t xml:space="preserve"> I</w:t>
      </w:r>
      <w:r w:rsidRPr="007477C7">
        <w:t>t is possible to create more than one Group in Blackboard with the _msteams suffix where there is a requirement to group students into different MS Class Teams. However, virtual groupings may also be achieved in MS Teams by creating Channels that only specific students can see.</w:t>
      </w:r>
    </w:p>
    <w:p w:rsidR="007477C7" w:rsidRPr="007477C7" w:rsidRDefault="007477C7" w:rsidP="007477C7">
      <w:pPr>
        <w:pStyle w:val="NoSpacing"/>
      </w:pPr>
      <w:r w:rsidRPr="007477C7">
        <w:pict>
          <v:rect id="_x0000_i1041" style="width:0;height:1.5pt" o:hralign="center" o:hrstd="t" o:hr="t" fillcolor="#a0a0a0" stroked="f"/>
        </w:pict>
      </w:r>
    </w:p>
    <w:p w:rsidR="007477C7" w:rsidRPr="007477C7" w:rsidRDefault="007477C7" w:rsidP="009B11CF">
      <w:pPr>
        <w:pStyle w:val="Heading2"/>
      </w:pPr>
      <w:r w:rsidRPr="007477C7">
        <w:t>Microsoft Class Teams</w:t>
      </w:r>
    </w:p>
    <w:p w:rsidR="007477C7" w:rsidRPr="007477C7" w:rsidRDefault="007477C7" w:rsidP="007477C7">
      <w:pPr>
        <w:pStyle w:val="NoSpacing"/>
      </w:pPr>
      <w:r w:rsidRPr="007477C7">
        <w:t>With the Microsoft Class Team in place:</w:t>
      </w:r>
    </w:p>
    <w:p w:rsidR="007477C7" w:rsidRPr="007477C7" w:rsidRDefault="007477C7" w:rsidP="009B11CF">
      <w:pPr>
        <w:pStyle w:val="NoSpacing"/>
        <w:numPr>
          <w:ilvl w:val="0"/>
          <w:numId w:val="2"/>
        </w:numPr>
      </w:pPr>
      <w:r w:rsidRPr="007477C7">
        <w:t>Identify the date and time for your synchronous sessions from your academic register.</w:t>
      </w:r>
    </w:p>
    <w:p w:rsidR="007477C7" w:rsidRPr="007477C7" w:rsidRDefault="007477C7" w:rsidP="009B11CF">
      <w:pPr>
        <w:pStyle w:val="NoSpacing"/>
        <w:numPr>
          <w:ilvl w:val="0"/>
          <w:numId w:val="2"/>
        </w:numPr>
      </w:pPr>
      <w:r w:rsidRPr="007477C7">
        <w:t>Visit the Team and schedule the session(s).</w:t>
      </w:r>
    </w:p>
    <w:p w:rsidR="007477C7" w:rsidRDefault="007477C7" w:rsidP="009B11CF">
      <w:pPr>
        <w:pStyle w:val="NoSpacing"/>
        <w:numPr>
          <w:ilvl w:val="0"/>
          <w:numId w:val="2"/>
        </w:numPr>
      </w:pPr>
      <w:r w:rsidRPr="007477C7">
        <w:t>Include the name of the tutor associated with each group in the session name.</w:t>
      </w:r>
    </w:p>
    <w:p w:rsidR="009B11CF" w:rsidRDefault="009B11CF" w:rsidP="009B11CF">
      <w:pPr>
        <w:pStyle w:val="NoSpacing"/>
      </w:pPr>
    </w:p>
    <w:p w:rsidR="007477C7" w:rsidRDefault="009B11CF" w:rsidP="007477C7">
      <w:pPr>
        <w:pStyle w:val="NoSpacing"/>
      </w:pPr>
      <w:r w:rsidRPr="009B11CF">
        <w:rPr>
          <w:b/>
        </w:rPr>
        <w:t>Note:</w:t>
      </w:r>
      <w:r>
        <w:t xml:space="preserve"> I</w:t>
      </w:r>
      <w:r w:rsidR="007477C7" w:rsidRPr="007477C7">
        <w:t>f students leave or join the module mid-semester, you must ensure that the Blackboard Group membership is updated to include any students added to your cohort as late enrolments etc. The Microsoft Class Team will be updated overnight to include any new students.</w:t>
      </w:r>
    </w:p>
    <w:p w:rsidR="009B11CF" w:rsidRDefault="009B11CF" w:rsidP="007477C7">
      <w:pPr>
        <w:pStyle w:val="NoSpacing"/>
      </w:pPr>
    </w:p>
    <w:p w:rsidR="007477C7" w:rsidRDefault="009B11CF" w:rsidP="007477C7">
      <w:pPr>
        <w:pStyle w:val="NoSpacing"/>
      </w:pPr>
      <w:r w:rsidRPr="009B11CF">
        <w:rPr>
          <w:b/>
        </w:rPr>
        <w:t>Note:</w:t>
      </w:r>
      <w:r>
        <w:t xml:space="preserve"> M</w:t>
      </w:r>
      <w:r w:rsidR="007477C7" w:rsidRPr="007477C7">
        <w:t xml:space="preserve">S Class Teams links should be made available in a specified Blackboard Content Area. </w:t>
      </w:r>
      <w:hyperlink r:id="rId29" w:anchor="createme" w:tgtFrame="_blank" w:history="1">
        <w:r w:rsidR="007477C7" w:rsidRPr="007477C7">
          <w:t>Guidance for setting up a Blackboard content area is available at this link</w:t>
        </w:r>
      </w:hyperlink>
      <w:r w:rsidR="007477C7" w:rsidRPr="007477C7">
        <w:t xml:space="preserve">. If multiple Blackboard groups (and hence, Teams) have been created then the meeting links can be added with adaptive release. </w:t>
      </w:r>
      <w:hyperlink r:id="rId30" w:tgtFrame="_blank" w:history="1">
        <w:r w:rsidR="007477C7" w:rsidRPr="007477C7">
          <w:t>Guidance for setting the adaptive release of content folders is available at this link</w:t>
        </w:r>
      </w:hyperlink>
      <w:r w:rsidR="007477C7" w:rsidRPr="007477C7">
        <w:t>.</w:t>
      </w:r>
    </w:p>
    <w:p w:rsidR="009B11CF" w:rsidRDefault="009B11CF" w:rsidP="007477C7">
      <w:pPr>
        <w:pStyle w:val="NoSpacing"/>
      </w:pPr>
    </w:p>
    <w:p w:rsidR="007879F8" w:rsidRPr="007477C7" w:rsidRDefault="009B11CF" w:rsidP="007477C7">
      <w:pPr>
        <w:pStyle w:val="NoSpacing"/>
      </w:pPr>
      <w:r w:rsidRPr="009B11CF">
        <w:rPr>
          <w:b/>
        </w:rPr>
        <w:t>Note:</w:t>
      </w:r>
      <w:r>
        <w:t xml:space="preserve"> I</w:t>
      </w:r>
      <w:r w:rsidR="007477C7" w:rsidRPr="007477C7">
        <w:t>f you have set up a single MS Class Team for a large cohort and are intending to run multiple sessions (repeated) for sub groups. These sub groups should be set up as Groups in Blackboard first, which will enable the formation of separate Teams.</w:t>
      </w:r>
    </w:p>
    <w:sectPr w:rsidR="007879F8" w:rsidRPr="007477C7"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6D3D"/>
    <w:multiLevelType w:val="multilevel"/>
    <w:tmpl w:val="F3E4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76244"/>
    <w:multiLevelType w:val="hybridMultilevel"/>
    <w:tmpl w:val="2306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C7"/>
    <w:rsid w:val="007477C7"/>
    <w:rsid w:val="007879F8"/>
    <w:rsid w:val="008340A1"/>
    <w:rsid w:val="009B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F21C"/>
  <w15:chartTrackingRefBased/>
  <w15:docId w15:val="{BDF53974-FE77-46AC-96E6-E1EAB255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7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B1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477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7477C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7477C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477C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477C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47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77C7"/>
    <w:rPr>
      <w:color w:val="0000FF"/>
      <w:u w:val="single"/>
    </w:rPr>
  </w:style>
  <w:style w:type="character" w:styleId="Emphasis">
    <w:name w:val="Emphasis"/>
    <w:basedOn w:val="DefaultParagraphFont"/>
    <w:uiPriority w:val="20"/>
    <w:qFormat/>
    <w:rsid w:val="007477C7"/>
    <w:rPr>
      <w:i/>
      <w:iCs/>
    </w:rPr>
  </w:style>
  <w:style w:type="character" w:styleId="Strong">
    <w:name w:val="Strong"/>
    <w:basedOn w:val="DefaultParagraphFont"/>
    <w:uiPriority w:val="22"/>
    <w:qFormat/>
    <w:rsid w:val="007477C7"/>
    <w:rPr>
      <w:b/>
      <w:bCs/>
    </w:rPr>
  </w:style>
  <w:style w:type="character" w:customStyle="1" w:styleId="Heading2Char">
    <w:name w:val="Heading 2 Char"/>
    <w:basedOn w:val="DefaultParagraphFont"/>
    <w:link w:val="Heading2"/>
    <w:uiPriority w:val="9"/>
    <w:rsid w:val="009B11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57740">
      <w:bodyDiv w:val="1"/>
      <w:marLeft w:val="0"/>
      <w:marRight w:val="0"/>
      <w:marTop w:val="0"/>
      <w:marBottom w:val="0"/>
      <w:divBdr>
        <w:top w:val="none" w:sz="0" w:space="0" w:color="auto"/>
        <w:left w:val="none" w:sz="0" w:space="0" w:color="auto"/>
        <w:bottom w:val="none" w:sz="0" w:space="0" w:color="auto"/>
        <w:right w:val="none" w:sz="0" w:space="0" w:color="auto"/>
      </w:divBdr>
      <w:divsChild>
        <w:div w:id="92144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elt.our.dmu.ac.uk/wp-content/uploads/sites/9/2021/06/5.png"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celt.our.dmu.ac.uk/wp-content/uploads/sites/9/2021/06/8.png" TargetMode="External"/><Relationship Id="rId7" Type="http://schemas.openxmlformats.org/officeDocument/2006/relationships/hyperlink" Target="https://celt.our.dmu.ac.uk/wp-content/uploads/sites/9/2021/06/2.png" TargetMode="External"/><Relationship Id="rId12" Type="http://schemas.openxmlformats.org/officeDocument/2006/relationships/image" Target="media/image4.png"/><Relationship Id="rId17" Type="http://schemas.openxmlformats.org/officeDocument/2006/relationships/hyperlink" Target="https://celt.our.dmu.ac.uk/wp-content/uploads/sites/9/2021/06/7.png" TargetMode="External"/><Relationship Id="rId25" Type="http://schemas.openxmlformats.org/officeDocument/2006/relationships/hyperlink" Target="https://celt.our.dmu.ac.uk/wp-content/uploads/sites/9/2021/06/10.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s://celt.our.dmu.ac.uk/blackboard/blackboard-how-do-i/blackboard-course-management/using-course-men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lt.our.dmu.ac.uk/wp-content/uploads/sites/9/2021/06/4.png"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hyperlink" Target="https://celt.our.dmu.ac.uk/wp-content/uploads/sites/9/2021/06/1.png" TargetMode="External"/><Relationship Id="rId15" Type="http://schemas.openxmlformats.org/officeDocument/2006/relationships/hyperlink" Target="https://celt.our.dmu.ac.uk/wp-content/uploads/sites/9/2021/06/6.png" TargetMode="External"/><Relationship Id="rId23" Type="http://schemas.openxmlformats.org/officeDocument/2006/relationships/hyperlink" Target="https://celt.our.dmu.ac.uk/wp-content/uploads/sites/9/2021/06/9.png"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celt.our.dmu.ac.uk/wp-content/uploads/sites/9/2021/09/AllUsers1.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lt.our.dmu.ac.uk/wp-content/uploads/sites/9/2021/06/3.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celt.our.dmu.ac.uk/wp-content/uploads/sites/9/2021/06/11.png" TargetMode="External"/><Relationship Id="rId30" Type="http://schemas.openxmlformats.org/officeDocument/2006/relationships/hyperlink" Target="https://celt.our.dmu.ac.uk/blackboard/blackboard-how-do-i/blackboard-course-management/blackboard-working-with-content/adpative-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2021-09-29T09:03:00Z</dcterms:created>
  <dcterms:modified xsi:type="dcterms:W3CDTF">2021-09-29T09:15:00Z</dcterms:modified>
</cp:coreProperties>
</file>