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14" w:rsidRPr="00066D14" w:rsidRDefault="00066D14" w:rsidP="00066D14">
      <w:pPr>
        <w:pStyle w:val="Heading1"/>
      </w:pPr>
      <w:bookmarkStart w:id="0" w:name="_GoBack"/>
      <w:bookmarkEnd w:id="0"/>
      <w:r w:rsidRPr="00066D14">
        <w:t>Setting up tutorial groups in Blackboard Collaborate Ultra</w:t>
      </w:r>
    </w:p>
    <w:p w:rsidR="00066D14" w:rsidRPr="00066D14" w:rsidRDefault="00066D14" w:rsidP="00066D14">
      <w:pPr>
        <w:pStyle w:val="NoSpacing"/>
        <w:rPr>
          <w:sz w:val="24"/>
          <w:szCs w:val="24"/>
          <w:lang w:eastAsia="en-GB"/>
        </w:rPr>
      </w:pPr>
      <w:r w:rsidRPr="00066D14">
        <w:rPr>
          <w:b/>
          <w:noProof/>
          <w:sz w:val="24"/>
          <w:szCs w:val="24"/>
          <w:lang w:eastAsia="en-GB"/>
        </w:rPr>
        <w:t>Note:</w:t>
      </w:r>
      <w:r>
        <w:rPr>
          <w:noProof/>
          <w:sz w:val="24"/>
          <w:szCs w:val="24"/>
          <w:lang w:eastAsia="en-GB"/>
        </w:rPr>
        <w:t xml:space="preserve"> T</w:t>
      </w:r>
      <w:r w:rsidRPr="00066D14">
        <w:rPr>
          <w:sz w:val="24"/>
          <w:szCs w:val="24"/>
          <w:lang w:eastAsia="en-GB"/>
        </w:rPr>
        <w:t>his process should be used for setting up timetabled tutorial group sessions to be delivered in Blackboard Collaborate Ultra.</w:t>
      </w:r>
    </w:p>
    <w:p w:rsidR="00066D14" w:rsidRPr="00066D14" w:rsidRDefault="00066D14" w:rsidP="00066D14">
      <w:pPr>
        <w:pStyle w:val="NoSpacing"/>
        <w:rPr>
          <w:sz w:val="24"/>
          <w:szCs w:val="24"/>
          <w:lang w:eastAsia="en-GB"/>
        </w:rPr>
      </w:pPr>
      <w:r w:rsidRPr="00066D14">
        <w:rPr>
          <w:sz w:val="24"/>
          <w:szCs w:val="24"/>
          <w:lang w:eastAsia="en-GB"/>
        </w:rPr>
        <w:pict>
          <v:rect id="_x0000_i1026" style="width:0;height:1.5pt" o:hralign="center" o:hrstd="t" o:hr="t" fillcolor="#a0a0a0" stroked="f"/>
        </w:pict>
      </w:r>
    </w:p>
    <w:p w:rsidR="00066D14" w:rsidRPr="00066D14" w:rsidRDefault="00066D14" w:rsidP="00066D14">
      <w:pPr>
        <w:pStyle w:val="Heading2"/>
        <w:rPr>
          <w:rFonts w:eastAsia="Times New Roman"/>
          <w:lang w:eastAsia="en-GB"/>
        </w:rPr>
      </w:pPr>
      <w:r w:rsidRPr="00066D14">
        <w:rPr>
          <w:rFonts w:eastAsia="Times New Roman"/>
          <w:lang w:eastAsia="en-GB"/>
        </w:rPr>
        <w:t>Learning outcomes</w:t>
      </w:r>
    </w:p>
    <w:p w:rsidR="00066D14" w:rsidRPr="00066D14" w:rsidRDefault="00066D14" w:rsidP="00066D14">
      <w:pPr>
        <w:pStyle w:val="NoSpacing"/>
        <w:rPr>
          <w:sz w:val="24"/>
          <w:szCs w:val="24"/>
          <w:lang w:eastAsia="en-GB"/>
        </w:rPr>
      </w:pPr>
      <w:r w:rsidRPr="00066D14">
        <w:rPr>
          <w:sz w:val="24"/>
          <w:szCs w:val="24"/>
          <w:lang w:eastAsia="en-GB"/>
        </w:rPr>
        <w:t>By the end of this guide you should know;</w:t>
      </w:r>
    </w:p>
    <w:p w:rsidR="00066D14" w:rsidRPr="00066D14" w:rsidRDefault="00066D14" w:rsidP="00066D14">
      <w:pPr>
        <w:pStyle w:val="NoSpacing"/>
        <w:numPr>
          <w:ilvl w:val="0"/>
          <w:numId w:val="2"/>
        </w:numPr>
        <w:rPr>
          <w:sz w:val="24"/>
          <w:szCs w:val="24"/>
          <w:lang w:eastAsia="en-GB"/>
        </w:rPr>
      </w:pPr>
      <w:r w:rsidRPr="00066D14">
        <w:rPr>
          <w:sz w:val="24"/>
          <w:szCs w:val="24"/>
          <w:lang w:eastAsia="en-GB"/>
        </w:rPr>
        <w:t>How to create a Content Area and a Folder in Blackboard.</w:t>
      </w:r>
    </w:p>
    <w:p w:rsidR="00066D14" w:rsidRPr="00066D14" w:rsidRDefault="00066D14" w:rsidP="00066D14">
      <w:pPr>
        <w:pStyle w:val="NoSpacing"/>
        <w:numPr>
          <w:ilvl w:val="0"/>
          <w:numId w:val="2"/>
        </w:numPr>
        <w:rPr>
          <w:sz w:val="24"/>
          <w:szCs w:val="24"/>
          <w:lang w:eastAsia="en-GB"/>
        </w:rPr>
      </w:pPr>
      <w:r w:rsidRPr="00066D14">
        <w:rPr>
          <w:sz w:val="24"/>
          <w:szCs w:val="24"/>
          <w:lang w:eastAsia="en-GB"/>
        </w:rPr>
        <w:t>How to set up a recurring Blackboard Collaborate Ultra session for each tutorial group.</w:t>
      </w:r>
    </w:p>
    <w:p w:rsidR="00066D14" w:rsidRPr="00066D14" w:rsidRDefault="00066D14" w:rsidP="00066D14">
      <w:pPr>
        <w:pStyle w:val="NoSpacing"/>
        <w:rPr>
          <w:sz w:val="24"/>
          <w:szCs w:val="24"/>
          <w:lang w:eastAsia="en-GB"/>
        </w:rPr>
      </w:pPr>
      <w:r w:rsidRPr="00066D14">
        <w:rPr>
          <w:sz w:val="24"/>
          <w:szCs w:val="24"/>
          <w:lang w:eastAsia="en-GB"/>
        </w:rPr>
        <w:pict>
          <v:rect id="_x0000_i1028" style="width:0;height:1.5pt" o:hralign="center" o:hrstd="t" o:hr="t" fillcolor="#a0a0a0" stroked="f"/>
        </w:pict>
      </w:r>
    </w:p>
    <w:p w:rsidR="00066D14" w:rsidRDefault="00066D14" w:rsidP="00066D14">
      <w:pPr>
        <w:pStyle w:val="NoSpacing"/>
        <w:rPr>
          <w:sz w:val="24"/>
          <w:szCs w:val="24"/>
          <w:lang w:eastAsia="en-GB"/>
        </w:rPr>
      </w:pPr>
      <w:r w:rsidRPr="00066D14">
        <w:rPr>
          <w:sz w:val="24"/>
          <w:szCs w:val="24"/>
          <w:lang w:eastAsia="en-GB"/>
        </w:rPr>
        <w:t>1. Move the mouse over the Add Menu Item icon and click Content Area.</w:t>
      </w:r>
      <w:r w:rsidRPr="00066D14">
        <w:rPr>
          <w:sz w:val="24"/>
          <w:szCs w:val="24"/>
          <w:lang w:eastAsia="en-GB"/>
        </w:rPr>
        <w:br/>
      </w:r>
      <w:r w:rsidRPr="00066D14">
        <w:rPr>
          <w:noProof/>
          <w:color w:val="0000FF"/>
          <w:sz w:val="24"/>
          <w:szCs w:val="24"/>
          <w:lang w:eastAsia="en-GB"/>
        </w:rPr>
        <w:drawing>
          <wp:inline distT="0" distB="0" distL="0" distR="0">
            <wp:extent cx="2377440" cy="1379220"/>
            <wp:effectExtent l="0" t="0" r="3810" b="0"/>
            <wp:docPr id="16" name="Picture 16" descr="Creating a New Content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 a New Content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37922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r w:rsidRPr="00066D14">
        <w:rPr>
          <w:sz w:val="24"/>
          <w:szCs w:val="24"/>
          <w:lang w:eastAsia="en-GB"/>
        </w:rPr>
        <w:br/>
        <w:t>2. In the Name field type ‘Live online sessions’, tick to ‘Make available to students’ and click Submit.</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2377440" cy="1600200"/>
            <wp:effectExtent l="0" t="0" r="3810" b="0"/>
            <wp:docPr id="15" name="Picture 15" descr="Creating a Content Area - step tw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ng a Content Area - step tw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60020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rsidP="00066D14">
      <w:pPr>
        <w:pStyle w:val="NoSpacing"/>
        <w:rPr>
          <w:sz w:val="24"/>
          <w:szCs w:val="24"/>
          <w:lang w:eastAsia="en-GB"/>
        </w:rPr>
      </w:pPr>
      <w:r w:rsidRPr="00066D14">
        <w:rPr>
          <w:sz w:val="24"/>
          <w:szCs w:val="24"/>
          <w:lang w:eastAsia="en-GB"/>
        </w:rPr>
        <w:t>3. The new Content Area will be displayed in the main navigation – use the drag function to position this as desired.</w:t>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4. Click on the new Content Area and select Build Content&gt;Content Folder.</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2377440" cy="998220"/>
            <wp:effectExtent l="0" t="0" r="3810" b="0"/>
            <wp:docPr id="14" name="Picture 14" descr="Creating a new Content Fol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ng a new Content Fol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99822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pPr>
        <w:rPr>
          <w:sz w:val="24"/>
          <w:szCs w:val="24"/>
          <w:lang w:eastAsia="en-GB"/>
        </w:rPr>
      </w:pPr>
      <w:r>
        <w:rPr>
          <w:sz w:val="24"/>
          <w:szCs w:val="24"/>
          <w:lang w:eastAsia="en-GB"/>
        </w:rPr>
        <w:br w:type="page"/>
      </w:r>
    </w:p>
    <w:p w:rsidR="00066D14" w:rsidRPr="00066D14" w:rsidRDefault="00066D14" w:rsidP="00066D14">
      <w:pPr>
        <w:pStyle w:val="NoSpacing"/>
        <w:rPr>
          <w:sz w:val="24"/>
          <w:szCs w:val="24"/>
          <w:lang w:eastAsia="en-GB"/>
        </w:rPr>
      </w:pPr>
      <w:r w:rsidRPr="00066D14">
        <w:rPr>
          <w:sz w:val="24"/>
          <w:szCs w:val="24"/>
          <w:lang w:eastAsia="en-GB"/>
        </w:rPr>
        <w:lastRenderedPageBreak/>
        <w:t>5. Complete the Name and Description field before clicking Submit, an example is given below.</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70120" cy="2354580"/>
            <wp:effectExtent l="0" t="0" r="0" b="7620"/>
            <wp:docPr id="13" name="Picture 13" descr="Example Description for Content Fol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ample Description for Content Fold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235458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rsidP="00066D14">
      <w:pPr>
        <w:pStyle w:val="NoSpacing"/>
        <w:rPr>
          <w:sz w:val="24"/>
          <w:szCs w:val="24"/>
          <w:lang w:eastAsia="en-GB"/>
        </w:rPr>
      </w:pPr>
      <w:r w:rsidRPr="00066D14">
        <w:rPr>
          <w:b/>
          <w:noProof/>
          <w:sz w:val="24"/>
          <w:szCs w:val="24"/>
          <w:lang w:eastAsia="en-GB"/>
        </w:rPr>
        <w:t>Note:</w:t>
      </w:r>
      <w:r>
        <w:rPr>
          <w:noProof/>
          <w:sz w:val="24"/>
          <w:szCs w:val="24"/>
          <w:lang w:eastAsia="en-GB"/>
        </w:rPr>
        <w:t xml:space="preserve"> </w:t>
      </w:r>
      <w:r w:rsidRPr="00066D14">
        <w:rPr>
          <w:sz w:val="24"/>
          <w:szCs w:val="24"/>
          <w:lang w:eastAsia="en-GB"/>
        </w:rPr>
        <w:t>The Name field should include the staff member’s name who is leading the tutorial group as it appears on the Timetable. This is to ensure that students enter the correct session when tutorial groups are run concurrently.</w:t>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6. The new Content Folder will be created – repeat for each tutorial group.</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62500" cy="1592580"/>
            <wp:effectExtent l="0" t="0" r="0" b="7620"/>
            <wp:docPr id="11" name="Picture 11" descr="The completed tutorial Content Fold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ompleted tutorial Content Fold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59258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7. Click on Tools&gt;Blackboard Collaborate Ultra.</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70120" cy="1478280"/>
            <wp:effectExtent l="0" t="0" r="0" b="7620"/>
            <wp:docPr id="10" name="Picture 10" descr="Selecting the Blackboard Collaborate Ultra T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ing the Blackboard Collaborate Ultra To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120" cy="147828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8. Click on the Create Session button.</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2164080" cy="1165860"/>
            <wp:effectExtent l="0" t="0" r="7620" b="0"/>
            <wp:docPr id="9" name="Picture 9" descr="The Create Session butt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eate Session butt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080" cy="116586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pPr>
        <w:rPr>
          <w:sz w:val="24"/>
          <w:szCs w:val="24"/>
          <w:lang w:eastAsia="en-GB"/>
        </w:rPr>
      </w:pPr>
      <w:r>
        <w:rPr>
          <w:sz w:val="24"/>
          <w:szCs w:val="24"/>
          <w:lang w:eastAsia="en-GB"/>
        </w:rPr>
        <w:br w:type="page"/>
      </w:r>
    </w:p>
    <w:p w:rsidR="00066D14" w:rsidRPr="00066D14" w:rsidRDefault="00066D14" w:rsidP="00066D14">
      <w:pPr>
        <w:pStyle w:val="NoSpacing"/>
        <w:rPr>
          <w:sz w:val="24"/>
          <w:szCs w:val="24"/>
          <w:lang w:eastAsia="en-GB"/>
        </w:rPr>
      </w:pPr>
      <w:r w:rsidRPr="00066D14">
        <w:rPr>
          <w:sz w:val="24"/>
          <w:szCs w:val="24"/>
          <w:lang w:eastAsia="en-GB"/>
        </w:rPr>
        <w:lastRenderedPageBreak/>
        <w:t xml:space="preserve">9. Complete the name and the start and end dates/times for the first </w:t>
      </w:r>
      <w:proofErr w:type="spellStart"/>
      <w:r w:rsidRPr="00066D14">
        <w:rPr>
          <w:sz w:val="24"/>
          <w:szCs w:val="24"/>
          <w:lang w:eastAsia="en-GB"/>
        </w:rPr>
        <w:t>occurence</w:t>
      </w:r>
      <w:proofErr w:type="spellEnd"/>
      <w:r w:rsidRPr="00066D14">
        <w:rPr>
          <w:sz w:val="24"/>
          <w:szCs w:val="24"/>
          <w:lang w:eastAsia="en-GB"/>
        </w:rPr>
        <w:t xml:space="preserve"> of the virtual tutorial group session. Click Repeat session and set the options as desired.</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62500" cy="6057900"/>
            <wp:effectExtent l="0" t="0" r="0" b="0"/>
            <wp:docPr id="8" name="Picture 8" descr="Creating a repeated session - part o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ng a repeated session - part o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605790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rsidP="00066D14">
      <w:pPr>
        <w:pStyle w:val="NoSpacing"/>
        <w:rPr>
          <w:sz w:val="24"/>
          <w:szCs w:val="24"/>
          <w:lang w:eastAsia="en-GB"/>
        </w:rPr>
      </w:pPr>
      <w:r w:rsidRPr="00066D14">
        <w:rPr>
          <w:b/>
          <w:noProof/>
          <w:sz w:val="24"/>
          <w:szCs w:val="24"/>
          <w:lang w:eastAsia="en-GB"/>
        </w:rPr>
        <w:t>Note:</w:t>
      </w:r>
      <w:r>
        <w:rPr>
          <w:noProof/>
          <w:sz w:val="24"/>
          <w:szCs w:val="24"/>
          <w:lang w:eastAsia="en-GB"/>
        </w:rPr>
        <w:t xml:space="preserve"> </w:t>
      </w:r>
      <w:r w:rsidRPr="00066D14">
        <w:rPr>
          <w:sz w:val="24"/>
          <w:szCs w:val="24"/>
          <w:lang w:eastAsia="en-GB"/>
        </w:rPr>
        <w:t>The Name field should include the staff member’s name who is leading the tutorial group as it appears on the Timetable. This is to ensure that students enter the correct session when tutorial groups are run concurrently.</w:t>
      </w:r>
    </w:p>
    <w:p w:rsid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b/>
          <w:sz w:val="24"/>
          <w:szCs w:val="24"/>
          <w:lang w:eastAsia="en-GB"/>
        </w:rPr>
        <w:t>Note:</w:t>
      </w:r>
      <w:r>
        <w:rPr>
          <w:sz w:val="24"/>
          <w:szCs w:val="24"/>
          <w:lang w:eastAsia="en-GB"/>
        </w:rPr>
        <w:t xml:space="preserve"> </w:t>
      </w:r>
      <w:r w:rsidRPr="00066D14">
        <w:rPr>
          <w:sz w:val="24"/>
          <w:szCs w:val="24"/>
          <w:lang w:eastAsia="en-GB"/>
        </w:rPr>
        <w:t xml:space="preserve">In the example below, a new Blackboard Collaborate Ultra session will be created called ‘Tutorial group 1′. It will first be available on Tuesday 6th October from 10am ’til 12 noon at which point it will close. The session will become available between those times every Tuesday for an </w:t>
      </w:r>
      <w:proofErr w:type="gramStart"/>
      <w:r w:rsidRPr="00066D14">
        <w:rPr>
          <w:sz w:val="24"/>
          <w:szCs w:val="24"/>
          <w:lang w:eastAsia="en-GB"/>
        </w:rPr>
        <w:t>eleven week</w:t>
      </w:r>
      <w:proofErr w:type="gramEnd"/>
      <w:r w:rsidRPr="00066D14">
        <w:rPr>
          <w:sz w:val="24"/>
          <w:szCs w:val="24"/>
          <w:lang w:eastAsia="en-GB"/>
        </w:rPr>
        <w:t xml:space="preserve"> duration.</w:t>
      </w:r>
    </w:p>
    <w:p w:rsidR="00066D14" w:rsidRDefault="00066D14" w:rsidP="00066D14">
      <w:pPr>
        <w:pStyle w:val="NoSpacing"/>
        <w:rPr>
          <w:sz w:val="24"/>
          <w:szCs w:val="24"/>
          <w:lang w:eastAsia="en-GB"/>
        </w:rPr>
      </w:pPr>
      <w:r w:rsidRPr="00066D14">
        <w:rPr>
          <w:noProof/>
          <w:color w:val="0000FF"/>
          <w:sz w:val="24"/>
          <w:szCs w:val="24"/>
          <w:lang w:eastAsia="en-GB"/>
        </w:rPr>
        <w:lastRenderedPageBreak/>
        <w:drawing>
          <wp:inline distT="0" distB="0" distL="0" distR="0">
            <wp:extent cx="4762500" cy="5242560"/>
            <wp:effectExtent l="0" t="0" r="0" b="0"/>
            <wp:docPr id="5" name="Picture 5" descr="Creating a repeated session - part tw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ting a repeated session - part tw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524256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rsidP="00066D14">
      <w:pPr>
        <w:pStyle w:val="NoSpacing"/>
        <w:rPr>
          <w:sz w:val="24"/>
          <w:szCs w:val="24"/>
          <w:lang w:eastAsia="en-GB"/>
        </w:rPr>
      </w:pPr>
      <w:r w:rsidRPr="00066D14">
        <w:rPr>
          <w:sz w:val="24"/>
          <w:szCs w:val="24"/>
          <w:lang w:eastAsia="en-GB"/>
        </w:rPr>
        <w:t>10. Change the session settings as desired and click Create.</w:t>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11. Return to the new Content Folder and click Tools&gt;More Tools&gt;Blackboard Collaborate Ultra.</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62500" cy="1645920"/>
            <wp:effectExtent l="0" t="0" r="0" b="0"/>
            <wp:docPr id="4" name="Picture 4" descr="Adding a Blackboard Collaborate Ultra link to a Content Fold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ing a Blackboard Collaborate Ultra link to a Content Fold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164592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Default="00066D14">
      <w:pPr>
        <w:rPr>
          <w:sz w:val="24"/>
          <w:szCs w:val="24"/>
          <w:lang w:eastAsia="en-GB"/>
        </w:rPr>
      </w:pPr>
      <w:r>
        <w:rPr>
          <w:sz w:val="24"/>
          <w:szCs w:val="24"/>
          <w:lang w:eastAsia="en-GB"/>
        </w:rPr>
        <w:br w:type="page"/>
      </w:r>
    </w:p>
    <w:p w:rsidR="00066D14" w:rsidRPr="00066D14" w:rsidRDefault="00066D14" w:rsidP="00066D14">
      <w:pPr>
        <w:pStyle w:val="NoSpacing"/>
        <w:rPr>
          <w:sz w:val="24"/>
          <w:szCs w:val="24"/>
          <w:lang w:eastAsia="en-GB"/>
        </w:rPr>
      </w:pPr>
      <w:r w:rsidRPr="00066D14">
        <w:rPr>
          <w:sz w:val="24"/>
          <w:szCs w:val="24"/>
          <w:lang w:eastAsia="en-GB"/>
        </w:rPr>
        <w:lastRenderedPageBreak/>
        <w:t>12. Provide a description for the students and click Submit.</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62500" cy="2575560"/>
            <wp:effectExtent l="0" t="0" r="0" b="0"/>
            <wp:docPr id="3" name="Picture 3" descr="Adding a description to a Blackboard Collaboarte Ultra lin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ding a description to a Blackboard Collaboarte Ultra lin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57556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066D14" w:rsidRPr="00066D14" w:rsidRDefault="00066D14" w:rsidP="00066D14">
      <w:pPr>
        <w:pStyle w:val="NoSpacing"/>
        <w:rPr>
          <w:sz w:val="24"/>
          <w:szCs w:val="24"/>
          <w:lang w:eastAsia="en-GB"/>
        </w:rPr>
      </w:pPr>
      <w:r w:rsidRPr="00066D14">
        <w:rPr>
          <w:sz w:val="24"/>
          <w:szCs w:val="24"/>
          <w:lang w:eastAsia="en-GB"/>
        </w:rPr>
        <w:t>13. The link will be displayed within the relevant tutorial group’s Content Folder.</w:t>
      </w:r>
    </w:p>
    <w:p w:rsidR="00066D14" w:rsidRDefault="00066D14" w:rsidP="00066D14">
      <w:pPr>
        <w:pStyle w:val="NoSpacing"/>
        <w:rPr>
          <w:sz w:val="24"/>
          <w:szCs w:val="24"/>
          <w:lang w:eastAsia="en-GB"/>
        </w:rPr>
      </w:pPr>
      <w:r w:rsidRPr="00066D14">
        <w:rPr>
          <w:noProof/>
          <w:color w:val="0000FF"/>
          <w:sz w:val="24"/>
          <w:szCs w:val="24"/>
          <w:lang w:eastAsia="en-GB"/>
        </w:rPr>
        <w:drawing>
          <wp:inline distT="0" distB="0" distL="0" distR="0">
            <wp:extent cx="4777740" cy="998220"/>
            <wp:effectExtent l="0" t="0" r="3810" b="0"/>
            <wp:docPr id="2" name="Picture 2" descr="A Blackboard Collaborate Ultra lin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ackboard Collaborate Ultra link">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7740" cy="998220"/>
                    </a:xfrm>
                    <a:prstGeom prst="rect">
                      <a:avLst/>
                    </a:prstGeom>
                    <a:noFill/>
                    <a:ln>
                      <a:noFill/>
                    </a:ln>
                  </pic:spPr>
                </pic:pic>
              </a:graphicData>
            </a:graphic>
          </wp:inline>
        </w:drawing>
      </w:r>
    </w:p>
    <w:p w:rsidR="00066D14" w:rsidRPr="00066D14" w:rsidRDefault="00066D14" w:rsidP="00066D14">
      <w:pPr>
        <w:pStyle w:val="NoSpacing"/>
        <w:rPr>
          <w:sz w:val="24"/>
          <w:szCs w:val="24"/>
          <w:lang w:eastAsia="en-GB"/>
        </w:rPr>
      </w:pPr>
    </w:p>
    <w:p w:rsidR="007879F8" w:rsidRPr="00066D14" w:rsidRDefault="00066D14" w:rsidP="00066D14">
      <w:pPr>
        <w:pStyle w:val="NoSpacing"/>
        <w:rPr>
          <w:sz w:val="24"/>
          <w:szCs w:val="24"/>
          <w:lang w:eastAsia="en-GB"/>
        </w:rPr>
      </w:pPr>
      <w:r w:rsidRPr="00066D14">
        <w:rPr>
          <w:b/>
          <w:sz w:val="24"/>
          <w:szCs w:val="24"/>
          <w:lang w:eastAsia="en-GB"/>
        </w:rPr>
        <w:t>Note:</w:t>
      </w:r>
      <w:r>
        <w:rPr>
          <w:sz w:val="24"/>
          <w:szCs w:val="24"/>
          <w:lang w:eastAsia="en-GB"/>
        </w:rPr>
        <w:t xml:space="preserve"> I</w:t>
      </w:r>
      <w:r w:rsidRPr="00066D14">
        <w:rPr>
          <w:sz w:val="24"/>
          <w:szCs w:val="24"/>
          <w:lang w:eastAsia="en-GB"/>
        </w:rPr>
        <w:t>n this example, tutorial group 1 students should be instructed to click the same link each week and no earlier than 15 minutes prior to the tutorial group start time. They will then automatically be presented with the relevant tutorial group 1 session link depending on the date.</w:t>
      </w:r>
    </w:p>
    <w:sectPr w:rsidR="007879F8" w:rsidRPr="00066D14"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7208"/>
    <w:multiLevelType w:val="multilevel"/>
    <w:tmpl w:val="C86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6714A"/>
    <w:multiLevelType w:val="hybridMultilevel"/>
    <w:tmpl w:val="FA42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4"/>
    <w:rsid w:val="00066D14"/>
    <w:rsid w:val="007879F8"/>
    <w:rsid w:val="0083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3E5"/>
  <w15:chartTrackingRefBased/>
  <w15:docId w15:val="{01D19FD9-B817-4020-AF6B-54FB5CF1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6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66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066D1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066D14"/>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66D1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66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6D14"/>
    <w:rPr>
      <w:color w:val="0000FF"/>
      <w:u w:val="single"/>
    </w:rPr>
  </w:style>
  <w:style w:type="character" w:customStyle="1" w:styleId="Heading2Char">
    <w:name w:val="Heading 2 Char"/>
    <w:basedOn w:val="DefaultParagraphFont"/>
    <w:link w:val="Heading2"/>
    <w:uiPriority w:val="9"/>
    <w:rsid w:val="00066D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4425">
      <w:bodyDiv w:val="1"/>
      <w:marLeft w:val="0"/>
      <w:marRight w:val="0"/>
      <w:marTop w:val="0"/>
      <w:marBottom w:val="0"/>
      <w:divBdr>
        <w:top w:val="none" w:sz="0" w:space="0" w:color="auto"/>
        <w:left w:val="none" w:sz="0" w:space="0" w:color="auto"/>
        <w:bottom w:val="none" w:sz="0" w:space="0" w:color="auto"/>
        <w:right w:val="none" w:sz="0" w:space="0" w:color="auto"/>
      </w:divBdr>
      <w:divsChild>
        <w:div w:id="101280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lt.our.dmu.ac.uk/wp-content/uploads/sites/9/2020/08/TGs5.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celt.our.dmu.ac.uk/wp-content/uploads/sites/9/2020/08/TGs9.png" TargetMode="External"/><Relationship Id="rId7" Type="http://schemas.openxmlformats.org/officeDocument/2006/relationships/hyperlink" Target="https://celt.our.dmu.ac.uk/wp-content/uploads/sites/9/2020/08/TGs2.png" TargetMode="External"/><Relationship Id="rId12" Type="http://schemas.openxmlformats.org/officeDocument/2006/relationships/image" Target="media/image4.png"/><Relationship Id="rId17" Type="http://schemas.openxmlformats.org/officeDocument/2006/relationships/hyperlink" Target="https://celt.our.dmu.ac.uk/wp-content/uploads/sites/9/2020/08/TGs7.png" TargetMode="External"/><Relationship Id="rId25" Type="http://schemas.openxmlformats.org/officeDocument/2006/relationships/hyperlink" Target="https://celt.our.dmu.ac.uk/wp-content/uploads/sites/9/2020/08/TGs11.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lt.our.dmu.ac.uk/wp-content/uploads/sites/9/2020/08/TGs4.png" TargetMode="External"/><Relationship Id="rId24" Type="http://schemas.openxmlformats.org/officeDocument/2006/relationships/image" Target="media/image10.png"/><Relationship Id="rId5" Type="http://schemas.openxmlformats.org/officeDocument/2006/relationships/hyperlink" Target="https://celt.our.dmu.ac.uk/wp-content/uploads/sites/9/2020/08/TGs1.png" TargetMode="External"/><Relationship Id="rId15" Type="http://schemas.openxmlformats.org/officeDocument/2006/relationships/hyperlink" Target="https://celt.our.dmu.ac.uk/wp-content/uploads/sites/9/2020/08/TGs6.png" TargetMode="External"/><Relationship Id="rId23" Type="http://schemas.openxmlformats.org/officeDocument/2006/relationships/hyperlink" Target="https://celt.our.dmu.ac.uk/wp-content/uploads/sites/9/2020/08/TGs10.png"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celt.our.dmu.ac.uk/wp-content/uploads/sites/9/2020/08/TGs8.1.png" TargetMode="External"/><Relationship Id="rId4" Type="http://schemas.openxmlformats.org/officeDocument/2006/relationships/webSettings" Target="webSettings.xml"/><Relationship Id="rId9" Type="http://schemas.openxmlformats.org/officeDocument/2006/relationships/hyperlink" Target="https://celt.our.dmu.ac.uk/wp-content/uploads/sites/9/2020/08/TGs3.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celt.our.dmu.ac.uk/wp-content/uploads/sites/9/2020/08/TGs12.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387</Words>
  <Characters>2210</Characters>
  <Application>Microsoft Office Word</Application>
  <DocSecurity>0</DocSecurity>
  <Lines>18</Lines>
  <Paragraphs>5</Paragraphs>
  <ScaleCrop>false</ScaleCrop>
  <Company>De Montfort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2020-09-03T12:22:00Z</dcterms:created>
  <dcterms:modified xsi:type="dcterms:W3CDTF">2020-09-03T12:25:00Z</dcterms:modified>
</cp:coreProperties>
</file>