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25A" w:rsidRPr="00DB425A" w:rsidRDefault="00DB425A" w:rsidP="00DB425A">
      <w:pPr>
        <w:spacing w:after="240" w:line="360" w:lineRule="auto"/>
        <w:outlineLvl w:val="4"/>
        <w:rPr>
          <w:rFonts w:ascii="Arial" w:eastAsia="Times New Roman" w:hAnsi="Arial" w:cs="Arial"/>
          <w:b/>
          <w:color w:val="000000"/>
          <w:sz w:val="24"/>
          <w:szCs w:val="24"/>
          <w:lang w:eastAsia="en-GB"/>
        </w:rPr>
      </w:pPr>
      <w:r w:rsidRPr="00DB425A">
        <w:rPr>
          <w:rFonts w:ascii="Arial" w:eastAsia="Times New Roman" w:hAnsi="Arial" w:cs="Arial"/>
          <w:b/>
          <w:color w:val="000000"/>
          <w:sz w:val="24"/>
          <w:szCs w:val="24"/>
          <w:lang w:eastAsia="en-GB"/>
        </w:rPr>
        <w:t>Creating Group Content Folders in Blackboard</w:t>
      </w:r>
    </w:p>
    <w:p w:rsidR="00DB425A" w:rsidRPr="00DB425A" w:rsidRDefault="00DB425A" w:rsidP="00DB425A">
      <w:pPr>
        <w:spacing w:after="240" w:line="360" w:lineRule="auto"/>
        <w:outlineLvl w:val="4"/>
        <w:rPr>
          <w:rFonts w:ascii="Arial" w:eastAsia="Times New Roman" w:hAnsi="Arial" w:cs="Arial"/>
          <w:b/>
          <w:bCs/>
          <w:color w:val="000000"/>
          <w:sz w:val="24"/>
          <w:szCs w:val="24"/>
          <w:lang w:eastAsia="en-GB"/>
        </w:rPr>
      </w:pPr>
      <w:r w:rsidRPr="00DB425A">
        <w:rPr>
          <w:rFonts w:ascii="Arial" w:eastAsia="Times New Roman" w:hAnsi="Arial" w:cs="Arial"/>
          <w:b/>
          <w:bCs/>
          <w:color w:val="000000"/>
          <w:sz w:val="24"/>
          <w:szCs w:val="24"/>
          <w:lang w:eastAsia="en-GB"/>
        </w:rPr>
        <w:t>Learning outcomes</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By the end of this guide you should know;</w:t>
      </w:r>
    </w:p>
    <w:p w:rsidR="00DB425A" w:rsidRPr="00DB425A" w:rsidRDefault="00DB425A" w:rsidP="00DB425A">
      <w:pPr>
        <w:numPr>
          <w:ilvl w:val="0"/>
          <w:numId w:val="1"/>
        </w:numPr>
        <w:spacing w:after="0" w:line="360" w:lineRule="auto"/>
        <w:ind w:left="360"/>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How to setup and organise Content Folders in Blackboard that are only accessible to specific student Groups</w:t>
      </w:r>
    </w:p>
    <w:p w:rsidR="00DB425A" w:rsidRPr="00DB425A" w:rsidRDefault="00DB425A" w:rsidP="00DB425A">
      <w:pPr>
        <w:spacing w:after="0" w:line="360" w:lineRule="auto"/>
        <w:rPr>
          <w:rFonts w:ascii="Arial" w:eastAsia="Times New Roman" w:hAnsi="Arial" w:cs="Arial"/>
          <w:sz w:val="24"/>
          <w:szCs w:val="24"/>
          <w:lang w:eastAsia="en-GB"/>
        </w:rPr>
      </w:pPr>
      <w:r w:rsidRPr="00DB425A">
        <w:rPr>
          <w:rFonts w:ascii="Arial" w:eastAsia="Times New Roman" w:hAnsi="Arial" w:cs="Arial"/>
          <w:sz w:val="24"/>
          <w:szCs w:val="24"/>
          <w:lang w:eastAsia="en-GB"/>
        </w:rPr>
        <w:pict>
          <v:rect id="_x0000_i1025" style="width:0;height:1.5pt" o:hralign="center" o:hrstd="t" o:hrnoshade="t" o:hr="t" fillcolor="black" stroked="f"/>
        </w:pic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Groups in Blackboard can be used to disseminate teaching, learning and assessment content to specific groups of students. This can be a particularly useful approach for managing the delivery of blended learning. In Blackboard, a Content Folder (and all the content within it) can be assigned to be visible only to a pre-defined group of students.</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NOTE: this approach should only be used if there are a small number of Groups per module instructor, as setting up individual Group Content Folders is time consuming.</w:t>
      </w:r>
    </w:p>
    <w:p w:rsidR="00DB425A" w:rsidRPr="00DB425A" w:rsidRDefault="00DB425A" w:rsidP="00DB425A">
      <w:pPr>
        <w:spacing w:after="360" w:line="360" w:lineRule="auto"/>
        <w:rPr>
          <w:rFonts w:ascii="Arial" w:eastAsia="Times New Roman" w:hAnsi="Arial" w:cs="Arial"/>
          <w:sz w:val="24"/>
          <w:szCs w:val="24"/>
          <w:lang w:eastAsia="en-GB"/>
        </w:rPr>
      </w:pPr>
      <w:r w:rsidRPr="00DB425A">
        <w:rPr>
          <w:rFonts w:ascii="Arial" w:eastAsia="Times New Roman" w:hAnsi="Arial" w:cs="Arial"/>
          <w:sz w:val="24"/>
          <w:szCs w:val="24"/>
          <w:lang w:eastAsia="en-GB"/>
        </w:rPr>
        <w:t xml:space="preserve">1. </w:t>
      </w:r>
      <w:hyperlink w:anchor="example" w:history="1">
        <w:r w:rsidRPr="003A102E">
          <w:rPr>
            <w:rStyle w:val="Hyperlink"/>
            <w:rFonts w:ascii="Arial" w:eastAsia="Times New Roman" w:hAnsi="Arial" w:cs="Arial"/>
            <w:sz w:val="24"/>
            <w:szCs w:val="24"/>
            <w:lang w:eastAsia="en-GB"/>
          </w:rPr>
          <w:t>An example of the use of Group content folders</w:t>
        </w:r>
      </w:hyperlink>
    </w:p>
    <w:p w:rsidR="00DB425A" w:rsidRPr="00DB425A" w:rsidRDefault="00DB425A" w:rsidP="00DB425A">
      <w:pPr>
        <w:spacing w:after="360" w:line="360" w:lineRule="auto"/>
        <w:rPr>
          <w:rFonts w:ascii="Arial" w:eastAsia="Times New Roman" w:hAnsi="Arial" w:cs="Arial"/>
          <w:sz w:val="24"/>
          <w:szCs w:val="24"/>
          <w:lang w:eastAsia="en-GB"/>
        </w:rPr>
      </w:pPr>
      <w:r w:rsidRPr="00DB425A">
        <w:rPr>
          <w:rFonts w:ascii="Arial" w:eastAsia="Times New Roman" w:hAnsi="Arial" w:cs="Arial"/>
          <w:sz w:val="24"/>
          <w:szCs w:val="24"/>
          <w:lang w:eastAsia="en-GB"/>
        </w:rPr>
        <w:t xml:space="preserve">2. </w:t>
      </w:r>
      <w:hyperlink w:anchor="create" w:history="1">
        <w:r w:rsidRPr="003A102E">
          <w:rPr>
            <w:rStyle w:val="Hyperlink"/>
            <w:rFonts w:ascii="Arial" w:eastAsia="Times New Roman" w:hAnsi="Arial" w:cs="Arial"/>
            <w:sz w:val="24"/>
            <w:szCs w:val="24"/>
            <w:lang w:eastAsia="en-GB"/>
          </w:rPr>
          <w:t>The process for creating Group content folders</w:t>
        </w:r>
      </w:hyperlink>
    </w:p>
    <w:p w:rsidR="00DB425A" w:rsidRPr="00DB425A" w:rsidRDefault="00DB425A" w:rsidP="00DB425A">
      <w:pPr>
        <w:spacing w:after="0" w:line="360" w:lineRule="auto"/>
        <w:rPr>
          <w:rFonts w:ascii="Arial" w:eastAsia="Times New Roman" w:hAnsi="Arial" w:cs="Arial"/>
          <w:sz w:val="24"/>
          <w:szCs w:val="24"/>
          <w:lang w:eastAsia="en-GB"/>
        </w:rPr>
      </w:pPr>
      <w:r w:rsidRPr="00DB425A">
        <w:rPr>
          <w:rFonts w:ascii="Arial" w:eastAsia="Times New Roman" w:hAnsi="Arial" w:cs="Arial"/>
          <w:sz w:val="24"/>
          <w:szCs w:val="24"/>
          <w:lang w:eastAsia="en-GB"/>
        </w:rPr>
        <w:pict>
          <v:rect id="_x0000_i1026" style="width:0;height:1.5pt" o:hralign="center" o:hrstd="t" o:hrnoshade="t" o:hr="t" fillcolor="black" stroked="f"/>
        </w:pict>
      </w:r>
    </w:p>
    <w:p w:rsidR="00DB425A" w:rsidRPr="00DB425A" w:rsidRDefault="00DB425A" w:rsidP="00DB425A">
      <w:pPr>
        <w:spacing w:after="360" w:line="360" w:lineRule="auto"/>
        <w:rPr>
          <w:rFonts w:ascii="Arial" w:eastAsia="Times New Roman" w:hAnsi="Arial" w:cs="Arial"/>
          <w:color w:val="000000"/>
          <w:sz w:val="24"/>
          <w:szCs w:val="24"/>
          <w:lang w:eastAsia="en-GB"/>
        </w:rPr>
      </w:pPr>
      <w:bookmarkStart w:id="0" w:name="example"/>
      <w:bookmarkEnd w:id="0"/>
      <w:r w:rsidRPr="00DB425A">
        <w:rPr>
          <w:rFonts w:ascii="Arial" w:eastAsia="Times New Roman" w:hAnsi="Arial" w:cs="Arial"/>
          <w:color w:val="000000"/>
          <w:sz w:val="24"/>
          <w:szCs w:val="24"/>
          <w:lang w:eastAsia="en-GB"/>
        </w:rPr>
        <w:t>In this example the instructor has created a Learning Materials content folder for each Group.</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lastRenderedPageBreak/>
        <w:drawing>
          <wp:inline distT="0" distB="0" distL="0" distR="0">
            <wp:extent cx="4405745" cy="4465191"/>
            <wp:effectExtent l="0" t="0" r="0" b="0"/>
            <wp:docPr id="13" name="Picture 13" descr="content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nt fol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7298" cy="4497170"/>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Within each group content folder, the instructor has added the weekly learning materials that are specifically for the group. E.g. when going into the Group 1 – Learning Materials folder we see:</w:t>
      </w:r>
    </w:p>
    <w:p w:rsidR="00DB425A" w:rsidRPr="00DB425A" w:rsidRDefault="00DB425A" w:rsidP="00DB425A">
      <w:pPr>
        <w:spacing w:after="360" w:line="360" w:lineRule="auto"/>
        <w:rPr>
          <w:rFonts w:ascii="Arial" w:eastAsia="Times New Roman" w:hAnsi="Arial" w:cs="Arial"/>
          <w:color w:val="000000"/>
          <w:sz w:val="24"/>
          <w:szCs w:val="24"/>
          <w:lang w:eastAsia="en-GB"/>
        </w:rPr>
      </w:pPr>
      <w:bookmarkStart w:id="1" w:name="_GoBack"/>
      <w:r w:rsidRPr="00DB425A">
        <w:rPr>
          <w:rFonts w:ascii="Arial" w:eastAsia="Times New Roman" w:hAnsi="Arial" w:cs="Arial"/>
          <w:noProof/>
          <w:color w:val="000000"/>
          <w:sz w:val="24"/>
          <w:szCs w:val="24"/>
          <w:lang w:eastAsia="en-GB"/>
        </w:rPr>
        <w:drawing>
          <wp:inline distT="0" distB="0" distL="0" distR="0">
            <wp:extent cx="4017818" cy="2869138"/>
            <wp:effectExtent l="0" t="0" r="1905" b="7620"/>
            <wp:docPr id="12" name="Picture 12" descr="content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ent fold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3666" cy="2880455"/>
                    </a:xfrm>
                    <a:prstGeom prst="rect">
                      <a:avLst/>
                    </a:prstGeom>
                    <a:noFill/>
                    <a:ln>
                      <a:noFill/>
                    </a:ln>
                  </pic:spPr>
                </pic:pic>
              </a:graphicData>
            </a:graphic>
          </wp:inline>
        </w:drawing>
      </w:r>
      <w:bookmarkEnd w:id="1"/>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lastRenderedPageBreak/>
        <w:t xml:space="preserve">Using this approach means that when a student accesses the Module they will </w:t>
      </w:r>
      <w:r w:rsidRPr="00DB425A">
        <w:rPr>
          <w:rFonts w:ascii="Arial" w:eastAsia="Times New Roman" w:hAnsi="Arial" w:cs="Arial"/>
          <w:b/>
          <w:bCs/>
          <w:color w:val="000000"/>
          <w:sz w:val="24"/>
          <w:szCs w:val="24"/>
          <w:lang w:eastAsia="en-GB"/>
        </w:rPr>
        <w:t>only see content that has been allocated to their group</w:t>
      </w:r>
      <w:r w:rsidRPr="00DB425A">
        <w:rPr>
          <w:rFonts w:ascii="Arial" w:eastAsia="Times New Roman" w:hAnsi="Arial" w:cs="Arial"/>
          <w:color w:val="000000"/>
          <w:sz w:val="24"/>
          <w:szCs w:val="24"/>
          <w:lang w:eastAsia="en-GB"/>
        </w:rPr>
        <w:t>. E.g. when a student from Group 1 logs in to Blackboard and accesses the Learning Materials content area</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drawing>
          <wp:inline distT="0" distB="0" distL="0" distR="0">
            <wp:extent cx="1751077" cy="2840182"/>
            <wp:effectExtent l="0" t="0" r="1905" b="0"/>
            <wp:docPr id="11" name="Picture 11" descr="learning material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materials t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34" cy="2845789"/>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they will be presented with their group Learning Materials content folder.</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drawing>
          <wp:inline distT="0" distB="0" distL="0" distR="0">
            <wp:extent cx="5902094" cy="2114409"/>
            <wp:effectExtent l="0" t="0" r="3810" b="635"/>
            <wp:docPr id="10" name="Picture 10" descr="group content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p content fol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8109" cy="2120146"/>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Here is a side by side comparison of what a student in Group 1 and a student in Group 2 sees when they click on the Learning Materials content area in the main menu.</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Group 1 student view</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lastRenderedPageBreak/>
        <w:drawing>
          <wp:inline distT="0" distB="0" distL="0" distR="0">
            <wp:extent cx="5625003" cy="2015142"/>
            <wp:effectExtent l="0" t="0" r="0" b="4445"/>
            <wp:docPr id="9" name="Picture 9" descr="group content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up content fol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923" cy="2022637"/>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Group 2 student view</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drawing>
          <wp:inline distT="0" distB="0" distL="0" distR="0">
            <wp:extent cx="5485622" cy="1956030"/>
            <wp:effectExtent l="0" t="0" r="1270" b="6350"/>
            <wp:docPr id="8" name="Picture 8" descr="group cont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up content ar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9" cy="1967906"/>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Students will only see content that has been allocated to their Group.</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b/>
          <w:bCs/>
          <w:i/>
          <w:iCs/>
          <w:color w:val="000000"/>
          <w:sz w:val="24"/>
          <w:szCs w:val="24"/>
          <w:lang w:eastAsia="en-GB"/>
        </w:rPr>
        <w:t>How do instructors access particular Group folders?</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 xml:space="preserve">All instructors who are enrolled on a module can access </w:t>
      </w:r>
      <w:r w:rsidRPr="00DB425A">
        <w:rPr>
          <w:rFonts w:ascii="Arial" w:eastAsia="Times New Roman" w:hAnsi="Arial" w:cs="Arial"/>
          <w:b/>
          <w:bCs/>
          <w:color w:val="000000"/>
          <w:sz w:val="24"/>
          <w:szCs w:val="24"/>
          <w:lang w:eastAsia="en-GB"/>
        </w:rPr>
        <w:t>all</w:t>
      </w:r>
      <w:r w:rsidRPr="00DB425A">
        <w:rPr>
          <w:rFonts w:ascii="Arial" w:eastAsia="Times New Roman" w:hAnsi="Arial" w:cs="Arial"/>
          <w:color w:val="000000"/>
          <w:sz w:val="24"/>
          <w:szCs w:val="24"/>
          <w:lang w:eastAsia="en-GB"/>
        </w:rPr>
        <w:t xml:space="preserve"> group folders. The group folders only limit access to students, not instructors.</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This means that there is no specific setup process required if particular instructors are assigned oversight of particular group folders (i.e. a particular group of students).</w:t>
      </w:r>
    </w:p>
    <w:p w:rsidR="00DB425A" w:rsidRPr="00DB425A" w:rsidRDefault="00DB425A" w:rsidP="00DB425A">
      <w:pPr>
        <w:spacing w:after="360" w:line="360" w:lineRule="auto"/>
        <w:rPr>
          <w:rFonts w:ascii="Arial" w:eastAsia="Times New Roman" w:hAnsi="Arial" w:cs="Arial"/>
          <w:color w:val="000000"/>
          <w:sz w:val="24"/>
          <w:szCs w:val="24"/>
          <w:lang w:eastAsia="en-GB"/>
        </w:rPr>
      </w:pPr>
      <w:bookmarkStart w:id="2" w:name="create"/>
      <w:bookmarkEnd w:id="2"/>
      <w:r w:rsidRPr="00DB425A">
        <w:rPr>
          <w:rFonts w:ascii="Arial" w:eastAsia="Times New Roman" w:hAnsi="Arial" w:cs="Arial"/>
          <w:b/>
          <w:bCs/>
          <w:color w:val="000000"/>
          <w:sz w:val="24"/>
          <w:szCs w:val="24"/>
          <w:lang w:eastAsia="en-GB"/>
        </w:rPr>
        <w:t>Creating Group content folders</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1. In the Learning Materials content area create a Content Folder for each Group, using a standard content folder.</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lastRenderedPageBreak/>
        <w:drawing>
          <wp:inline distT="0" distB="0" distL="0" distR="0">
            <wp:extent cx="3241964" cy="2163026"/>
            <wp:effectExtent l="0" t="0" r="0" b="8890"/>
            <wp:docPr id="7" name="Picture 7" descr="content folder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ent folder o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916" cy="2173669"/>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drawing>
          <wp:inline distT="0" distB="0" distL="0" distR="0">
            <wp:extent cx="4152185" cy="3893127"/>
            <wp:effectExtent l="0" t="0" r="1270" b="0"/>
            <wp:docPr id="6" name="Picture 6" descr="group content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 content fold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1757" cy="3902102"/>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2. Click the edit options button for a group folder.</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lastRenderedPageBreak/>
        <w:drawing>
          <wp:inline distT="0" distB="0" distL="0" distR="0">
            <wp:extent cx="4461164" cy="1818670"/>
            <wp:effectExtent l="0" t="0" r="0" b="0"/>
            <wp:docPr id="5" name="Picture 5" descr="edit cont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it content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1977" cy="1827155"/>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3. Click the Adaptive Release option. Adaptive release is used to control who has access to this content folder.</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drawing>
          <wp:inline distT="0" distB="0" distL="0" distR="0">
            <wp:extent cx="3771914" cy="3858491"/>
            <wp:effectExtent l="0" t="0" r="0" b="8890"/>
            <wp:docPr id="4" name="Picture 4" descr="adaptive releas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aptive release o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7132" cy="3863828"/>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4. Scroll the screen down to the Membership panel. From the list of groups click on the group that you want to assign this content folder to, and click the arrow to move the group into the selected items window.</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lastRenderedPageBreak/>
        <w:drawing>
          <wp:inline distT="0" distB="0" distL="0" distR="0">
            <wp:extent cx="5410200" cy="2193385"/>
            <wp:effectExtent l="0" t="0" r="0" b="0"/>
            <wp:docPr id="3" name="Picture 3" descr="membership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bership pan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8644" cy="2200862"/>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5. Click the Submit button.</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drawing>
          <wp:inline distT="0" distB="0" distL="0" distR="0">
            <wp:extent cx="5618076" cy="2464544"/>
            <wp:effectExtent l="0" t="0" r="1905" b="0"/>
            <wp:docPr id="2" name="Picture 2" descr="membership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ship pan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5949" cy="2472384"/>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You will see a success message, and the Adaptive release enabled message will appear on the content folder.</w:t>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noProof/>
          <w:color w:val="000000"/>
          <w:sz w:val="24"/>
          <w:szCs w:val="24"/>
          <w:lang w:eastAsia="en-GB"/>
        </w:rPr>
        <w:lastRenderedPageBreak/>
        <w:drawing>
          <wp:inline distT="0" distB="0" distL="0" distR="0">
            <wp:extent cx="5091488" cy="2774858"/>
            <wp:effectExtent l="0" t="0" r="0" b="6985"/>
            <wp:docPr id="1" name="Picture 1" descr="succes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ccess mess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7787" cy="2783741"/>
                    </a:xfrm>
                    <a:prstGeom prst="rect">
                      <a:avLst/>
                    </a:prstGeom>
                    <a:noFill/>
                    <a:ln>
                      <a:noFill/>
                    </a:ln>
                  </pic:spPr>
                </pic:pic>
              </a:graphicData>
            </a:graphic>
          </wp:inline>
        </w:drawing>
      </w:r>
    </w:p>
    <w:p w:rsidR="00DB425A"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Repeat this process for all of your group content folders.</w:t>
      </w:r>
    </w:p>
    <w:p w:rsidR="00A75A0B" w:rsidRPr="00DB425A" w:rsidRDefault="00DB425A" w:rsidP="00DB425A">
      <w:pPr>
        <w:spacing w:after="360" w:line="360" w:lineRule="auto"/>
        <w:rPr>
          <w:rFonts w:ascii="Arial" w:eastAsia="Times New Roman" w:hAnsi="Arial" w:cs="Arial"/>
          <w:color w:val="000000"/>
          <w:sz w:val="24"/>
          <w:szCs w:val="24"/>
          <w:lang w:eastAsia="en-GB"/>
        </w:rPr>
      </w:pPr>
      <w:r w:rsidRPr="00DB425A">
        <w:rPr>
          <w:rFonts w:ascii="Arial" w:eastAsia="Times New Roman" w:hAnsi="Arial" w:cs="Arial"/>
          <w:color w:val="000000"/>
          <w:sz w:val="24"/>
          <w:szCs w:val="24"/>
          <w:lang w:eastAsia="en-GB"/>
        </w:rPr>
        <w:t>Having done this, a student from Group 1 will only see their Group content folder, and not that of any other Group.</w:t>
      </w:r>
    </w:p>
    <w:sectPr w:rsidR="00A75A0B" w:rsidRPr="00DB4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D13DD"/>
    <w:multiLevelType w:val="multilevel"/>
    <w:tmpl w:val="98BE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5A"/>
    <w:rsid w:val="003A102E"/>
    <w:rsid w:val="00A8083B"/>
    <w:rsid w:val="00CB0FF4"/>
    <w:rsid w:val="00DB425A"/>
    <w:rsid w:val="00E1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29C4"/>
  <w15:chartTrackingRefBased/>
  <w15:docId w15:val="{DFB13E2C-1A60-47A9-99AA-79A969CC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DB425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B425A"/>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B4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425A"/>
    <w:rPr>
      <w:color w:val="0000FF"/>
      <w:u w:val="single"/>
    </w:rPr>
  </w:style>
  <w:style w:type="character" w:styleId="Strong">
    <w:name w:val="Strong"/>
    <w:basedOn w:val="DefaultParagraphFont"/>
    <w:uiPriority w:val="22"/>
    <w:qFormat/>
    <w:rsid w:val="00DB425A"/>
    <w:rPr>
      <w:b/>
      <w:bCs/>
    </w:rPr>
  </w:style>
  <w:style w:type="character" w:styleId="Emphasis">
    <w:name w:val="Emphasis"/>
    <w:basedOn w:val="DefaultParagraphFont"/>
    <w:uiPriority w:val="20"/>
    <w:qFormat/>
    <w:rsid w:val="00DB425A"/>
    <w:rPr>
      <w:i/>
      <w:iCs/>
    </w:rPr>
  </w:style>
  <w:style w:type="character" w:styleId="UnresolvedMention">
    <w:name w:val="Unresolved Mention"/>
    <w:basedOn w:val="DefaultParagraphFont"/>
    <w:uiPriority w:val="99"/>
    <w:semiHidden/>
    <w:unhideWhenUsed/>
    <w:rsid w:val="003A1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Weale</dc:creator>
  <cp:keywords/>
  <dc:description/>
  <cp:lastModifiedBy>Rob Weale</cp:lastModifiedBy>
  <cp:revision>3</cp:revision>
  <dcterms:created xsi:type="dcterms:W3CDTF">2020-06-12T11:07:00Z</dcterms:created>
  <dcterms:modified xsi:type="dcterms:W3CDTF">2020-06-12T11:14:00Z</dcterms:modified>
</cp:coreProperties>
</file>