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FD" w:rsidRPr="00D212FD" w:rsidRDefault="00D212FD" w:rsidP="00D212FD">
      <w:pPr>
        <w:pStyle w:val="Heading1"/>
      </w:pPr>
      <w:bookmarkStart w:id="0" w:name="_GoBack"/>
      <w:bookmarkEnd w:id="0"/>
      <w:r w:rsidRPr="00D212FD">
        <w:t>Using whiteboard editing tools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W</w:t>
      </w:r>
      <w:r w:rsidRPr="00D212FD">
        <w:rPr>
          <w:sz w:val="24"/>
          <w:szCs w:val="24"/>
          <w:lang w:eastAsia="en-GB"/>
        </w:rPr>
        <w:t xml:space="preserve">hen using the </w:t>
      </w:r>
      <w:proofErr w:type="gramStart"/>
      <w:r w:rsidRPr="00D212FD">
        <w:rPr>
          <w:sz w:val="24"/>
          <w:szCs w:val="24"/>
          <w:lang w:eastAsia="en-GB"/>
        </w:rPr>
        <w:t>whiteboard</w:t>
      </w:r>
      <w:proofErr w:type="gramEnd"/>
      <w:r w:rsidRPr="00D212FD">
        <w:rPr>
          <w:sz w:val="24"/>
          <w:szCs w:val="24"/>
          <w:lang w:eastAsia="en-GB"/>
        </w:rPr>
        <w:t xml:space="preserve"> it is important that: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t>We ensure the text (font and size) and colours are appropriate for all users.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t>We provide an audio report of any changes and additions to the white board.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D212FD" w:rsidRPr="00D212FD" w:rsidRDefault="00D212FD" w:rsidP="00D212FD">
      <w:pPr>
        <w:pStyle w:val="Heading2"/>
        <w:rPr>
          <w:rFonts w:eastAsia="Times New Roman"/>
          <w:lang w:eastAsia="en-GB"/>
        </w:rPr>
      </w:pPr>
      <w:r w:rsidRPr="00D212FD">
        <w:rPr>
          <w:rFonts w:eastAsia="Times New Roman"/>
          <w:lang w:eastAsia="en-GB"/>
        </w:rPr>
        <w:t>Learning outcomes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t>By the end of this guide you should know;</w:t>
      </w:r>
    </w:p>
    <w:p w:rsidR="00D212FD" w:rsidRPr="00D212FD" w:rsidRDefault="00D212FD" w:rsidP="00D212FD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t>how to share a whiteboard and use the whiteboard tools.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t> 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D212FD" w:rsidRPr="00D212FD" w:rsidRDefault="00D212FD" w:rsidP="00D212FD">
      <w:pPr>
        <w:pStyle w:val="Heading2"/>
        <w:rPr>
          <w:rFonts w:eastAsia="Times New Roman"/>
          <w:lang w:eastAsia="en-GB"/>
        </w:rPr>
      </w:pPr>
      <w:r w:rsidRPr="00D212FD">
        <w:rPr>
          <w:rFonts w:eastAsia="Times New Roman"/>
          <w:lang w:eastAsia="en-GB"/>
        </w:rPr>
        <w:t>How to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t>1. Having opened a Blackboard Collaborate Ultra session, click on the Open Collaborate panel button and Share Content.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746760"/>
            <wp:effectExtent l="0" t="0" r="0" b="0"/>
            <wp:docPr id="3" name="Picture 3" descr="Clicking Share Cont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ing Share Cont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FD" w:rsidRDefault="00D212FD" w:rsidP="00D212FD">
      <w:pPr>
        <w:pStyle w:val="NoSpacing"/>
        <w:rPr>
          <w:sz w:val="24"/>
          <w:szCs w:val="24"/>
          <w:lang w:eastAsia="en-GB"/>
        </w:rPr>
      </w:pP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t>2. Click on Share Blank Whiteboard.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371600"/>
            <wp:effectExtent l="0" t="0" r="0" b="0"/>
            <wp:docPr id="2" name="Picture 2" descr="Clicking Share Blank Whiteboa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ing Share Blank Whiteboa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FD" w:rsidRDefault="00D212FD" w:rsidP="00D212FD">
      <w:pPr>
        <w:pStyle w:val="NoSpacing"/>
        <w:rPr>
          <w:sz w:val="24"/>
          <w:szCs w:val="24"/>
          <w:lang w:eastAsia="en-GB"/>
        </w:rPr>
      </w:pP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t xml:space="preserve">3. A blank whiteboard will appear – the controls appear toward the top </w:t>
      </w:r>
      <w:proofErr w:type="gramStart"/>
      <w:r w:rsidRPr="00D212FD">
        <w:rPr>
          <w:sz w:val="24"/>
          <w:szCs w:val="24"/>
          <w:lang w:eastAsia="en-GB"/>
        </w:rPr>
        <w:t>left hand</w:t>
      </w:r>
      <w:proofErr w:type="gramEnd"/>
      <w:r w:rsidRPr="00D212FD">
        <w:rPr>
          <w:sz w:val="24"/>
          <w:szCs w:val="24"/>
          <w:lang w:eastAsia="en-GB"/>
        </w:rPr>
        <w:t xml:space="preserve"> corner of the session.</w:t>
      </w:r>
    </w:p>
    <w:p w:rsidR="00D212FD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967740"/>
            <wp:effectExtent l="0" t="0" r="0" b="3810"/>
            <wp:docPr id="1" name="Picture 1" descr="The Blackboard Collaborate Ultra whiteboard too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lackboard Collaborate Ultra whiteboard too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FD" w:rsidRDefault="00D212FD" w:rsidP="00D212FD">
      <w:pPr>
        <w:pStyle w:val="NoSpacing"/>
        <w:rPr>
          <w:sz w:val="24"/>
          <w:szCs w:val="24"/>
          <w:lang w:eastAsia="en-GB"/>
        </w:rPr>
      </w:pPr>
    </w:p>
    <w:p w:rsidR="00833305" w:rsidRPr="00D212FD" w:rsidRDefault="00D212FD" w:rsidP="00D212FD">
      <w:pPr>
        <w:pStyle w:val="NoSpacing"/>
        <w:rPr>
          <w:sz w:val="24"/>
          <w:szCs w:val="24"/>
          <w:lang w:eastAsia="en-GB"/>
        </w:rPr>
      </w:pPr>
      <w:r w:rsidRPr="00D212FD">
        <w:rPr>
          <w:sz w:val="24"/>
          <w:szCs w:val="24"/>
          <w:lang w:eastAsia="en-GB"/>
        </w:rPr>
        <w:t>4. Select and use the desired tool as appropriate.</w:t>
      </w:r>
    </w:p>
    <w:sectPr w:rsidR="00833305" w:rsidRPr="00D212FD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61EB"/>
    <w:multiLevelType w:val="multilevel"/>
    <w:tmpl w:val="76C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D682D"/>
    <w:multiLevelType w:val="hybridMultilevel"/>
    <w:tmpl w:val="C4E0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D6F74"/>
    <w:multiLevelType w:val="multilevel"/>
    <w:tmpl w:val="E790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D"/>
    <w:rsid w:val="006A5B5D"/>
    <w:rsid w:val="00A94FEA"/>
    <w:rsid w:val="00D212FD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0E2B"/>
  <w15:chartTrackingRefBased/>
  <w15:docId w15:val="{21C50E00-02A4-40FE-A787-31EACD83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D21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12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212F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12F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12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1-17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elt.our.dmu.ac.uk/wp-content/uploads/sites/9/2020/06/1-15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06/2-1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2020-06-10T11:07:00Z</dcterms:created>
  <dcterms:modified xsi:type="dcterms:W3CDTF">2020-06-10T11:08:00Z</dcterms:modified>
</cp:coreProperties>
</file>