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BD" w:rsidRPr="00BC00BD" w:rsidRDefault="00BC00BD" w:rsidP="00BC00BD">
      <w:pPr>
        <w:pStyle w:val="Heading1"/>
      </w:pPr>
      <w:bookmarkStart w:id="0" w:name="_GoBack"/>
      <w:bookmarkEnd w:id="0"/>
      <w:r w:rsidRPr="00BC00BD">
        <w:t>Creating and using Breakout rooms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Note: B</w:t>
      </w:r>
      <w:r w:rsidRPr="00BC00BD">
        <w:rPr>
          <w:sz w:val="24"/>
          <w:szCs w:val="24"/>
          <w:lang w:eastAsia="en-GB"/>
        </w:rPr>
        <w:t>y using Breakout rooms we can:</w:t>
      </w:r>
    </w:p>
    <w:p w:rsidR="00BC00BD" w:rsidRPr="00BC00BD" w:rsidRDefault="00BC00BD" w:rsidP="00BC00BD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Introduce elements of co-creation, collaboration and team building.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BC00BD" w:rsidRPr="00BC00BD" w:rsidRDefault="00BC00BD" w:rsidP="00BC00BD">
      <w:pPr>
        <w:pStyle w:val="Heading2"/>
        <w:rPr>
          <w:rFonts w:eastAsia="Times New Roman"/>
          <w:lang w:eastAsia="en-GB"/>
        </w:rPr>
      </w:pPr>
      <w:r w:rsidRPr="00BC00BD">
        <w:rPr>
          <w:rFonts w:eastAsia="Times New Roman"/>
          <w:lang w:eastAsia="en-GB"/>
        </w:rPr>
        <w:t>Learning outcomes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By the end of this guide you should know;</w:t>
      </w:r>
    </w:p>
    <w:p w:rsidR="00BC00BD" w:rsidRPr="00BC00BD" w:rsidRDefault="00BC00BD" w:rsidP="00BC00BD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how to move students and colleagues into a Breakout room and back to the Main room.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 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BC00BD" w:rsidRPr="00BC00BD" w:rsidRDefault="00BC00BD" w:rsidP="00BC00BD">
      <w:pPr>
        <w:pStyle w:val="Heading2"/>
        <w:rPr>
          <w:rFonts w:eastAsia="Times New Roman"/>
          <w:lang w:eastAsia="en-GB"/>
        </w:rPr>
      </w:pPr>
      <w:r w:rsidRPr="00BC00BD">
        <w:rPr>
          <w:rFonts w:eastAsia="Times New Roman"/>
          <w:lang w:eastAsia="en-GB"/>
        </w:rPr>
        <w:t>How to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1. Having joined a Blackboard Collaborate Ultra session, click on the Open Collaborate panel button and Share Content.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746760"/>
            <wp:effectExtent l="0" t="0" r="0" b="0"/>
            <wp:docPr id="7" name="Picture 7" descr="Clicking Share Cont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ing Share Cont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D" w:rsidRDefault="00BC00BD" w:rsidP="00BC00BD">
      <w:pPr>
        <w:pStyle w:val="NoSpacing"/>
        <w:rPr>
          <w:sz w:val="24"/>
          <w:szCs w:val="24"/>
          <w:lang w:eastAsia="en-GB"/>
        </w:rPr>
      </w:pP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2. Click on Breakout Groups.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967740"/>
            <wp:effectExtent l="0" t="0" r="0" b="3810"/>
            <wp:docPr id="6" name="Picture 6" descr="Clicking on Breakout Group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ing on Breakout Group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D" w:rsidRDefault="00BC00BD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lastRenderedPageBreak/>
        <w:t>3. Click the three dots next to a Moderator (colleague) or Participant (student).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5120640"/>
            <wp:effectExtent l="0" t="0" r="0" b="3810"/>
            <wp:docPr id="5" name="Picture 5" descr="Selecting a Moderator or Participa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cting a Moderator or Participa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D" w:rsidRDefault="00BC00BD" w:rsidP="00BC00BD">
      <w:pPr>
        <w:pStyle w:val="NoSpacing"/>
        <w:rPr>
          <w:sz w:val="24"/>
          <w:szCs w:val="24"/>
          <w:lang w:eastAsia="en-GB"/>
        </w:rPr>
      </w:pP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4. Click the Breakout Group to which you want to assign the person.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232660"/>
            <wp:effectExtent l="0" t="0" r="0" b="0"/>
            <wp:docPr id="4" name="Picture 4" descr="Assigning a Breakout Grou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signing a Breakout Grou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D" w:rsidRDefault="00BC00BD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lastRenderedPageBreak/>
        <w:t>5. With the Moderators and Participants assigned, click Start.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750820"/>
            <wp:effectExtent l="0" t="0" r="0" b="0"/>
            <wp:docPr id="3" name="Picture 3" descr="Starting the Breakout Group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ting the Breakout Group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D" w:rsidRDefault="00BC00BD" w:rsidP="00BC00BD">
      <w:pPr>
        <w:pStyle w:val="NoSpacing"/>
        <w:rPr>
          <w:sz w:val="24"/>
          <w:szCs w:val="24"/>
          <w:lang w:eastAsia="en-GB"/>
        </w:rPr>
      </w:pP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6. To move people between Breakout rooms, click the three dots, select the next room and click Update.</w:t>
      </w: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4922520"/>
            <wp:effectExtent l="0" t="0" r="0" b="0"/>
            <wp:docPr id="2" name="Picture 2" descr="Moving people between room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ving people between room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BD" w:rsidRDefault="00BC00BD" w:rsidP="00BC00BD">
      <w:pPr>
        <w:pStyle w:val="NoSpacing"/>
        <w:rPr>
          <w:sz w:val="24"/>
          <w:szCs w:val="24"/>
          <w:lang w:eastAsia="en-GB"/>
        </w:rPr>
      </w:pPr>
    </w:p>
    <w:p w:rsidR="00BC00BD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sz w:val="24"/>
          <w:szCs w:val="24"/>
          <w:lang w:eastAsia="en-GB"/>
        </w:rPr>
        <w:t>7. To stop the Breakout rooms and bring everyone back to the Main room, click End Breakout Groups.</w:t>
      </w:r>
    </w:p>
    <w:p w:rsidR="00833305" w:rsidRPr="00BC00BD" w:rsidRDefault="00BC00BD" w:rsidP="00BC00BD">
      <w:pPr>
        <w:pStyle w:val="NoSpacing"/>
        <w:rPr>
          <w:sz w:val="24"/>
          <w:szCs w:val="24"/>
          <w:lang w:eastAsia="en-GB"/>
        </w:rPr>
      </w:pPr>
      <w:r w:rsidRPr="00BC00BD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036320"/>
            <wp:effectExtent l="0" t="0" r="0" b="0"/>
            <wp:docPr id="1" name="Picture 1" descr="Ending the Breakout room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ding the Breakout room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BC00BD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01B"/>
    <w:multiLevelType w:val="multilevel"/>
    <w:tmpl w:val="401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B5DE8"/>
    <w:multiLevelType w:val="hybridMultilevel"/>
    <w:tmpl w:val="A160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5345"/>
    <w:multiLevelType w:val="multilevel"/>
    <w:tmpl w:val="AD26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BD"/>
    <w:rsid w:val="006A5B5D"/>
    <w:rsid w:val="00A94FEA"/>
    <w:rsid w:val="00BC00BD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4EA5"/>
  <w15:chartTrackingRefBased/>
  <w15:docId w15:val="{62FECE34-FE4A-4394-98E6-478E283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C00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00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C00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00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0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elt.our.dmu.ac.uk/wp-content/uploads/sites/9/2020/06/5-9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17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elt.our.dmu.ac.uk/wp-content/uploads/sites/9/2020/06/7-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wp-content/uploads/sites/9/2020/06/4-13.png" TargetMode="External"/><Relationship Id="rId5" Type="http://schemas.openxmlformats.org/officeDocument/2006/relationships/hyperlink" Target="https://celt.our.dmu.ac.uk/wp-content/uploads/sites/9/2020/06/1-18.png" TargetMode="External"/><Relationship Id="rId15" Type="http://schemas.openxmlformats.org/officeDocument/2006/relationships/hyperlink" Target="https://celt.our.dmu.ac.uk/wp-content/uploads/sites/9/2020/06/6-6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3-14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751</Characters>
  <Application>Microsoft Office Word</Application>
  <DocSecurity>0</DocSecurity>
  <Lines>6</Lines>
  <Paragraphs>1</Paragraphs>
  <ScaleCrop>false</ScaleCrop>
  <Company>De Montfort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2020-06-10T12:46:00Z</dcterms:created>
  <dcterms:modified xsi:type="dcterms:W3CDTF">2020-06-10T12:48:00Z</dcterms:modified>
</cp:coreProperties>
</file>