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AE" w:rsidRPr="008A5CAE" w:rsidRDefault="008A5CAE" w:rsidP="008A5CAE">
      <w:pPr>
        <w:pStyle w:val="Heading1"/>
      </w:pPr>
      <w:bookmarkStart w:id="0" w:name="_GoBack"/>
      <w:bookmarkEnd w:id="0"/>
      <w:r w:rsidRPr="008A5CAE">
        <w:t>Using the quiz function to add questions to a recording</w:t>
      </w:r>
    </w:p>
    <w:p w:rsidR="008A5CAE" w:rsidRDefault="008A5CAE" w:rsidP="008A5CAE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Note: T</w:t>
      </w:r>
      <w:r w:rsidRPr="008A5CAE">
        <w:rPr>
          <w:sz w:val="24"/>
          <w:szCs w:val="24"/>
          <w:lang w:eastAsia="en-GB"/>
        </w:rPr>
        <w:t>he quiz function provides opportunities for: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</w:p>
    <w:p w:rsidR="008A5CAE" w:rsidRPr="008A5CAE" w:rsidRDefault="008A5CAE" w:rsidP="008A5CA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Building in knowledge checks to support active learning as students need to be able to identify if they understand what is being taught.</w:t>
      </w:r>
    </w:p>
    <w:p w:rsidR="008A5CAE" w:rsidRPr="008A5CAE" w:rsidRDefault="008A5CAE" w:rsidP="008A5CA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Reflection by providing, where appropriate, students with the ability to pause the recording and look at additional material or tasks on Blackboard.</w:t>
      </w:r>
    </w:p>
    <w:p w:rsidR="008A5CAE" w:rsidRPr="008A5CAE" w:rsidRDefault="008A5CAE" w:rsidP="008A5CA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Including a reprise of the Learning Outcomes at the end of the recording to reiterate what your students have learned.</w:t>
      </w:r>
    </w:p>
    <w:p w:rsidR="008A5CAE" w:rsidRPr="008A5CAE" w:rsidRDefault="008A5CAE" w:rsidP="008A5CA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Providing information about where and how students can obtain follow up support, for example; in a forum or a synchronous seminar, tutorial etc.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8A5CAE" w:rsidRPr="008A5CAE" w:rsidRDefault="008A5CAE" w:rsidP="008A5CAE">
      <w:pPr>
        <w:pStyle w:val="Heading2"/>
        <w:rPr>
          <w:rFonts w:eastAsia="Times New Roman"/>
          <w:lang w:eastAsia="en-GB"/>
        </w:rPr>
      </w:pPr>
      <w:r w:rsidRPr="008A5CAE">
        <w:rPr>
          <w:rFonts w:eastAsia="Times New Roman"/>
          <w:lang w:eastAsia="en-GB"/>
        </w:rPr>
        <w:t>Learning outcomes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By the end of this guide you should know;</w:t>
      </w:r>
    </w:p>
    <w:p w:rsidR="008A5CAE" w:rsidRPr="008A5CAE" w:rsidRDefault="008A5CAE" w:rsidP="008A5CAE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 xml:space="preserve">How to add a quiz with a </w:t>
      </w:r>
      <w:proofErr w:type="gramStart"/>
      <w:r w:rsidRPr="008A5CAE">
        <w:rPr>
          <w:sz w:val="24"/>
          <w:szCs w:val="24"/>
          <w:lang w:eastAsia="en-GB"/>
        </w:rPr>
        <w:t>multiple choice</w:t>
      </w:r>
      <w:proofErr w:type="gramEnd"/>
      <w:r w:rsidRPr="008A5CAE">
        <w:rPr>
          <w:sz w:val="24"/>
          <w:szCs w:val="24"/>
          <w:lang w:eastAsia="en-GB"/>
        </w:rPr>
        <w:t xml:space="preserve"> question to a DMU Replay recording.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 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8A5CAE" w:rsidRPr="008A5CAE" w:rsidRDefault="008A5CAE" w:rsidP="008A5CAE">
      <w:pPr>
        <w:pStyle w:val="Heading2"/>
        <w:rPr>
          <w:rFonts w:eastAsia="Times New Roman"/>
          <w:lang w:eastAsia="en-GB"/>
        </w:rPr>
      </w:pPr>
      <w:r w:rsidRPr="008A5CAE">
        <w:rPr>
          <w:rFonts w:eastAsia="Times New Roman"/>
          <w:lang w:eastAsia="en-GB"/>
        </w:rPr>
        <w:t>How to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 xml:space="preserve">1. With the DMU Replay Editor open, position the </w:t>
      </w:r>
      <w:proofErr w:type="spellStart"/>
      <w:r w:rsidRPr="008A5CAE">
        <w:rPr>
          <w:sz w:val="24"/>
          <w:szCs w:val="24"/>
          <w:lang w:eastAsia="en-GB"/>
        </w:rPr>
        <w:t>Playhead</w:t>
      </w:r>
      <w:proofErr w:type="spellEnd"/>
      <w:r w:rsidRPr="008A5CAE">
        <w:rPr>
          <w:sz w:val="24"/>
          <w:szCs w:val="24"/>
          <w:lang w:eastAsia="en-GB"/>
        </w:rPr>
        <w:t xml:space="preserve"> on the timeline where you need the quiz to appear.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674620"/>
            <wp:effectExtent l="0" t="0" r="0" b="0"/>
            <wp:docPr id="6" name="Picture 6" descr="Positioning the Playhead on the time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ing the Playhead on the timel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AE" w:rsidRDefault="008A5CAE" w:rsidP="008A5CAE">
      <w:pPr>
        <w:pStyle w:val="NoSpacing"/>
        <w:rPr>
          <w:sz w:val="24"/>
          <w:szCs w:val="24"/>
          <w:lang w:eastAsia="en-GB"/>
        </w:rPr>
      </w:pP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2. Toward the left, click Quizzes and Add a Quiz.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066800"/>
            <wp:effectExtent l="0" t="0" r="0" b="0"/>
            <wp:docPr id="5" name="Picture 5" descr="Clicking Quizzes and Add a Qui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ing Quizzes and Add a Qui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AE" w:rsidRDefault="008A5CA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lastRenderedPageBreak/>
        <w:t>3. The screen will change – select Multiple Choice toward the top right of the screen.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127760"/>
            <wp:effectExtent l="0" t="0" r="0" b="0"/>
            <wp:docPr id="4" name="Picture 4" descr="Selecting Multiple Choi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cting Multiple Choi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AE" w:rsidRDefault="008A5CAE" w:rsidP="008A5CAE">
      <w:pPr>
        <w:pStyle w:val="NoSpacing"/>
        <w:rPr>
          <w:sz w:val="24"/>
          <w:szCs w:val="24"/>
          <w:lang w:eastAsia="en-GB"/>
        </w:rPr>
      </w:pPr>
    </w:p>
    <w:p w:rsid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O</w:t>
      </w:r>
      <w:r w:rsidRPr="008A5CAE">
        <w:rPr>
          <w:sz w:val="24"/>
          <w:szCs w:val="24"/>
          <w:lang w:eastAsia="en-GB"/>
        </w:rPr>
        <w:t>ther question types are available to select – please explore these at your leisure as other types may be more pedagogically appropriate.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4. Complete the Question field with the question text, ensure the correct answer is marked as such using the radio button and add some Correct answer feedback. Click Done.</w:t>
      </w: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173480"/>
            <wp:effectExtent l="0" t="0" r="0" b="7620"/>
            <wp:docPr id="2" name="Picture 2" descr="Completing the ques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leting the ques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AE" w:rsidRDefault="008A5CAE" w:rsidP="008A5CAE">
      <w:pPr>
        <w:pStyle w:val="NoSpacing"/>
        <w:rPr>
          <w:sz w:val="24"/>
          <w:szCs w:val="24"/>
          <w:lang w:eastAsia="en-GB"/>
        </w:rPr>
      </w:pPr>
    </w:p>
    <w:p w:rsidR="008A5CAE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sz w:val="24"/>
          <w:szCs w:val="24"/>
          <w:lang w:eastAsia="en-GB"/>
        </w:rPr>
        <w:t>5. Use the tick boxes to ensure the quiz behaves as is pedagogically appropriate to your context. Click Finish.</w:t>
      </w:r>
    </w:p>
    <w:p w:rsidR="00833305" w:rsidRPr="008A5CAE" w:rsidRDefault="008A5CAE" w:rsidP="008A5CAE">
      <w:pPr>
        <w:pStyle w:val="NoSpacing"/>
        <w:rPr>
          <w:sz w:val="24"/>
          <w:szCs w:val="24"/>
          <w:lang w:eastAsia="en-GB"/>
        </w:rPr>
      </w:pPr>
      <w:r w:rsidRPr="008A5CA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173480"/>
            <wp:effectExtent l="0" t="0" r="0" b="7620"/>
            <wp:docPr id="1" name="Picture 1" descr="Setting the quiz behaviou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tting the quiz behaviou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8A5CAE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051"/>
    <w:multiLevelType w:val="multilevel"/>
    <w:tmpl w:val="2A4E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03463"/>
    <w:multiLevelType w:val="multilevel"/>
    <w:tmpl w:val="E57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32CC2"/>
    <w:multiLevelType w:val="hybridMultilevel"/>
    <w:tmpl w:val="AE0E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001E"/>
    <w:multiLevelType w:val="hybridMultilevel"/>
    <w:tmpl w:val="4184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AE"/>
    <w:rsid w:val="006A5B5D"/>
    <w:rsid w:val="008A5CAE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FA2A"/>
  <w15:chartTrackingRefBased/>
  <w15:docId w15:val="{708DA01F-1594-46B4-9994-31E7F89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A5C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5C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A5CA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5C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5C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lt.our.dmu.ac.uk/wp-content/uploads/sites/9/2020/06/5-5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9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wp-content/uploads/sites/9/2020/06/4-8.png" TargetMode="External"/><Relationship Id="rId5" Type="http://schemas.openxmlformats.org/officeDocument/2006/relationships/hyperlink" Target="https://celt.our.dmu.ac.uk/wp-content/uploads/sites/9/2020/06/1-11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3-9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2020-06-08T16:08:00Z</dcterms:created>
  <dcterms:modified xsi:type="dcterms:W3CDTF">2020-06-08T16:11:00Z</dcterms:modified>
</cp:coreProperties>
</file>