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E3" w:rsidRPr="000A7EE3" w:rsidRDefault="000A7EE3" w:rsidP="000A7EE3">
      <w:pPr>
        <w:spacing w:before="100" w:beforeAutospacing="1" w:after="100" w:afterAutospacing="1" w:line="240" w:lineRule="auto"/>
        <w:rPr>
          <w:rFonts w:ascii="Arial" w:eastAsia="Times New Roman" w:hAnsi="Arial" w:cs="Arial"/>
          <w:b/>
          <w:color w:val="333333"/>
          <w:sz w:val="24"/>
          <w:szCs w:val="24"/>
          <w:lang w:val="en-US" w:eastAsia="en-GB"/>
        </w:rPr>
      </w:pPr>
      <w:r w:rsidRPr="000A7EE3">
        <w:rPr>
          <w:rFonts w:ascii="Arial" w:eastAsia="Times New Roman" w:hAnsi="Arial" w:cs="Arial"/>
          <w:b/>
          <w:color w:val="333333"/>
          <w:sz w:val="24"/>
          <w:szCs w:val="24"/>
          <w:lang w:val="en-US" w:eastAsia="en-GB"/>
        </w:rPr>
        <w:t>Blackboard – Course Copy</w:t>
      </w:r>
      <w:bookmarkStart w:id="0" w:name="_GoBack"/>
      <w:bookmarkEnd w:id="0"/>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The Course Copy feature copies course materials from one course site to another.</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The Course Copy area can be accessed via the Control Panel menu in your Course Management section, by clicking the arrow to the left of the Packages and Utilities menu item and then selecting Course Copy from the dropdown menu.</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64CB8C3D" wp14:editId="6FCFE888">
            <wp:extent cx="1989455" cy="4165600"/>
            <wp:effectExtent l="0" t="0" r="0" b="6350"/>
            <wp:docPr id="15" name="Picture 15" descr="course copy option" title="course cop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9455" cy="4165600"/>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1. Select </w:t>
      </w:r>
      <w:r w:rsidRPr="000A7EE3">
        <w:rPr>
          <w:rFonts w:ascii="Arial" w:eastAsia="Times New Roman" w:hAnsi="Arial" w:cs="Arial"/>
          <w:b/>
          <w:bCs/>
          <w:color w:val="333333"/>
          <w:sz w:val="24"/>
          <w:szCs w:val="24"/>
          <w:lang w:val="en-US" w:eastAsia="en-GB"/>
        </w:rPr>
        <w:t>Copy Course Materials into an Existing Course</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1618AA96" wp14:editId="4B54F5AA">
            <wp:extent cx="5037455" cy="973455"/>
            <wp:effectExtent l="0" t="0" r="0" b="0"/>
            <wp:docPr id="14" name="Picture 14" descr="select copy type panel" title="select copy typ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7455" cy="97345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b/>
          <w:bCs/>
          <w:color w:val="333333"/>
          <w:sz w:val="24"/>
          <w:szCs w:val="24"/>
          <w:lang w:val="en-US" w:eastAsia="en-GB"/>
        </w:rPr>
        <w:t xml:space="preserve">2. </w:t>
      </w:r>
      <w:r w:rsidRPr="000A7EE3">
        <w:rPr>
          <w:rFonts w:ascii="Arial" w:eastAsia="Times New Roman" w:hAnsi="Arial" w:cs="Arial"/>
          <w:color w:val="333333"/>
          <w:sz w:val="24"/>
          <w:szCs w:val="24"/>
          <w:lang w:val="en-US" w:eastAsia="en-GB"/>
        </w:rPr>
        <w:t xml:space="preserve">Click on the </w:t>
      </w:r>
      <w:r w:rsidRPr="000A7EE3">
        <w:rPr>
          <w:rFonts w:ascii="Arial" w:eastAsia="Times New Roman" w:hAnsi="Arial" w:cs="Arial"/>
          <w:b/>
          <w:bCs/>
          <w:color w:val="333333"/>
          <w:sz w:val="24"/>
          <w:szCs w:val="24"/>
          <w:lang w:val="en-US" w:eastAsia="en-GB"/>
        </w:rPr>
        <w:t>Browse</w:t>
      </w:r>
      <w:r w:rsidRPr="000A7EE3">
        <w:rPr>
          <w:rFonts w:ascii="Arial" w:eastAsia="Times New Roman" w:hAnsi="Arial" w:cs="Arial"/>
          <w:color w:val="333333"/>
          <w:sz w:val="24"/>
          <w:szCs w:val="24"/>
          <w:lang w:val="en-US" w:eastAsia="en-GB"/>
        </w:rPr>
        <w:t xml:space="preserve"> button next to the </w:t>
      </w:r>
      <w:r w:rsidRPr="000A7EE3">
        <w:rPr>
          <w:rFonts w:ascii="Arial" w:eastAsia="Times New Roman" w:hAnsi="Arial" w:cs="Arial"/>
          <w:b/>
          <w:bCs/>
          <w:color w:val="333333"/>
          <w:sz w:val="24"/>
          <w:szCs w:val="24"/>
          <w:lang w:val="en-US" w:eastAsia="en-GB"/>
        </w:rPr>
        <w:t>Destination</w:t>
      </w:r>
      <w:r w:rsidRPr="000A7EE3">
        <w:rPr>
          <w:rFonts w:ascii="Arial" w:eastAsia="Times New Roman" w:hAnsi="Arial" w:cs="Arial"/>
          <w:color w:val="333333"/>
          <w:sz w:val="24"/>
          <w:szCs w:val="24"/>
          <w:lang w:val="en-US" w:eastAsia="en-GB"/>
        </w:rPr>
        <w:t xml:space="preserve"> course field.</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156144F1" wp14:editId="4F9E7E48">
            <wp:extent cx="4622800" cy="948055"/>
            <wp:effectExtent l="0" t="0" r="6350" b="4445"/>
            <wp:docPr id="13" name="Picture 13" descr="select copy options panel" title="select copy option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s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00" cy="94805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lastRenderedPageBreak/>
        <w:t>3. From the list of courses, select the destination course that you want to copy the materials into by clicking on the button next to the course, and then click Submit. Having done so you will see the course destination ID added to the Destination Course ID field.</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0E5F7ADC" wp14:editId="7FF8F035">
            <wp:extent cx="8847455" cy="4749800"/>
            <wp:effectExtent l="0" t="0" r="0" b="0"/>
            <wp:docPr id="12" name="Picture 12" descr="course select panel" title="course selec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bDestsel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7455" cy="4749800"/>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4. Under </w:t>
      </w:r>
      <w:r w:rsidRPr="000A7EE3">
        <w:rPr>
          <w:rFonts w:ascii="Arial" w:eastAsia="Times New Roman" w:hAnsi="Arial" w:cs="Arial"/>
          <w:b/>
          <w:bCs/>
          <w:color w:val="333333"/>
          <w:sz w:val="24"/>
          <w:szCs w:val="24"/>
          <w:lang w:val="en-US" w:eastAsia="en-GB"/>
        </w:rPr>
        <w:t>Select Course Materials</w:t>
      </w:r>
      <w:r w:rsidRPr="000A7EE3">
        <w:rPr>
          <w:rFonts w:ascii="Arial" w:eastAsia="Times New Roman" w:hAnsi="Arial" w:cs="Arial"/>
          <w:color w:val="333333"/>
          <w:sz w:val="24"/>
          <w:szCs w:val="24"/>
          <w:lang w:val="en-US" w:eastAsia="en-GB"/>
        </w:rPr>
        <w:t xml:space="preserve"> - choose the Content Areas that you want to copy.</w:t>
      </w:r>
      <w:r w:rsidRPr="000A7EE3">
        <w:rPr>
          <w:rFonts w:ascii="Arial" w:eastAsia="Times New Roman" w:hAnsi="Arial" w:cs="Arial"/>
          <w:color w:val="333333"/>
          <w:sz w:val="24"/>
          <w:szCs w:val="24"/>
          <w:lang w:val="en-US" w:eastAsia="en-GB"/>
        </w:rPr>
        <w:br/>
      </w:r>
      <w:r w:rsidRPr="000A7EE3">
        <w:rPr>
          <w:rFonts w:ascii="Arial" w:eastAsia="Times New Roman" w:hAnsi="Arial" w:cs="Arial"/>
          <w:noProof/>
          <w:color w:val="333333"/>
          <w:sz w:val="24"/>
          <w:szCs w:val="24"/>
          <w:lang w:eastAsia="en-GB"/>
        </w:rPr>
        <w:drawing>
          <wp:inline distT="0" distB="0" distL="0" distR="0" wp14:anchorId="0C241A7E" wp14:editId="6019035A">
            <wp:extent cx="304800" cy="304800"/>
            <wp:effectExtent l="0" t="0" r="0" b="0"/>
            <wp:docPr id="11" name="Picture 11" descr="http://celt.our.dmu.ac.uk/files/2012/11/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our.dmu.ac.uk/files/2012/11/war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A7EE3">
        <w:rPr>
          <w:rFonts w:ascii="Arial" w:eastAsia="Times New Roman" w:hAnsi="Arial" w:cs="Arial"/>
          <w:color w:val="333333"/>
          <w:sz w:val="24"/>
          <w:szCs w:val="24"/>
          <w:lang w:val="en-US" w:eastAsia="en-GB"/>
        </w:rPr>
        <w:t xml:space="preserve">We recommend that you </w:t>
      </w:r>
      <w:r w:rsidRPr="000A7EE3">
        <w:rPr>
          <w:rFonts w:ascii="Arial" w:eastAsia="Times New Roman" w:hAnsi="Arial" w:cs="Arial"/>
          <w:b/>
          <w:bCs/>
          <w:color w:val="333333"/>
          <w:sz w:val="24"/>
          <w:szCs w:val="24"/>
          <w:lang w:val="en-US" w:eastAsia="en-GB"/>
        </w:rPr>
        <w:t>DO NOT</w:t>
      </w:r>
      <w:r w:rsidRPr="000A7EE3">
        <w:rPr>
          <w:rFonts w:ascii="Arial" w:eastAsia="Times New Roman" w:hAnsi="Arial" w:cs="Arial"/>
          <w:color w:val="333333"/>
          <w:sz w:val="24"/>
          <w:szCs w:val="24"/>
          <w:lang w:val="en-US" w:eastAsia="en-GB"/>
        </w:rPr>
        <w:t xml:space="preserve"> use the </w:t>
      </w:r>
      <w:r w:rsidRPr="000A7EE3">
        <w:rPr>
          <w:rFonts w:ascii="Arial" w:eastAsia="Times New Roman" w:hAnsi="Arial" w:cs="Arial"/>
          <w:b/>
          <w:bCs/>
          <w:color w:val="333333"/>
          <w:sz w:val="24"/>
          <w:szCs w:val="24"/>
          <w:lang w:val="en-US" w:eastAsia="en-GB"/>
        </w:rPr>
        <w:t>Select All</w:t>
      </w:r>
      <w:r w:rsidRPr="000A7EE3">
        <w:rPr>
          <w:rFonts w:ascii="Arial" w:eastAsia="Times New Roman" w:hAnsi="Arial" w:cs="Arial"/>
          <w:color w:val="333333"/>
          <w:sz w:val="24"/>
          <w:szCs w:val="24"/>
          <w:lang w:val="en-US" w:eastAsia="en-GB"/>
        </w:rPr>
        <w:t xml:space="preserve"> button.</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3AA27AA6" wp14:editId="0647FBD0">
            <wp:extent cx="4699000" cy="3513455"/>
            <wp:effectExtent l="0" t="0" r="6350" b="0"/>
            <wp:docPr id="10" name="Picture 10" descr="select copy options panel" title="select copy option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0" cy="351345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1294154F" wp14:editId="56023AC2">
            <wp:extent cx="304800" cy="304800"/>
            <wp:effectExtent l="0" t="0" r="0" b="0"/>
            <wp:docPr id="9" name="Picture 9" descr="http://celt.our.dmu.ac.uk/files/2012/11/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elt.our.dmu.ac.uk/files/2012/11/war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A7EE3">
        <w:rPr>
          <w:rFonts w:ascii="Arial" w:eastAsia="Times New Roman" w:hAnsi="Arial" w:cs="Arial"/>
          <w:b/>
          <w:bCs/>
          <w:color w:val="333333"/>
          <w:sz w:val="24"/>
          <w:szCs w:val="24"/>
          <w:lang w:val="en-US" w:eastAsia="en-GB"/>
        </w:rPr>
        <w:t>DO NOT SELECT</w:t>
      </w:r>
      <w:r w:rsidRPr="000A7EE3">
        <w:rPr>
          <w:rFonts w:ascii="Arial" w:eastAsia="Times New Roman" w:hAnsi="Arial" w:cs="Arial"/>
          <w:color w:val="333333"/>
          <w:sz w:val="24"/>
          <w:szCs w:val="24"/>
          <w:lang w:val="en-US" w:eastAsia="en-GB"/>
        </w:rPr>
        <w:t xml:space="preserve"> Grade Centre Columns and Settings</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2E95141F" wp14:editId="2831B577">
            <wp:extent cx="3124200" cy="744855"/>
            <wp:effectExtent l="0" t="0" r="0" b="0"/>
            <wp:docPr id="8" name="Picture 8" descr="settings options" title="setting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lt.our.dmu.ac.uk/files/2012/12/gc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4485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160B65A8" wp14:editId="4E47A630">
            <wp:extent cx="304800" cy="304800"/>
            <wp:effectExtent l="0" t="0" r="0" b="0"/>
            <wp:docPr id="7" name="Picture 7" descr="http://celt.our.dmu.ac.uk/files/2012/11/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lt.our.dmu.ac.uk/files/2012/11/war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A7EE3">
        <w:rPr>
          <w:rFonts w:ascii="Arial" w:eastAsia="Times New Roman" w:hAnsi="Arial" w:cs="Arial"/>
          <w:b/>
          <w:bCs/>
          <w:color w:val="333333"/>
          <w:sz w:val="24"/>
          <w:szCs w:val="24"/>
          <w:lang w:val="en-US" w:eastAsia="en-GB"/>
        </w:rPr>
        <w:t>DO NOT SELECT</w:t>
      </w:r>
      <w:r w:rsidRPr="000A7EE3">
        <w:rPr>
          <w:rFonts w:ascii="Arial" w:eastAsia="Times New Roman" w:hAnsi="Arial" w:cs="Arial"/>
          <w:color w:val="333333"/>
          <w:sz w:val="24"/>
          <w:szCs w:val="24"/>
          <w:lang w:val="en-US" w:eastAsia="en-GB"/>
        </w:rPr>
        <w:t xml:space="preserve"> the Settings</w:t>
      </w:r>
      <w:r>
        <w:rPr>
          <w:rFonts w:ascii="Arial" w:eastAsia="Times New Roman" w:hAnsi="Arial" w:cs="Arial"/>
          <w:color w:val="333333"/>
          <w:sz w:val="24"/>
          <w:szCs w:val="24"/>
          <w:lang w:val="en-US" w:eastAsia="en-GB"/>
        </w:rPr>
        <w:t xml:space="preserve"> option as this will adversely a</w:t>
      </w:r>
      <w:r w:rsidRPr="000A7EE3">
        <w:rPr>
          <w:rFonts w:ascii="Arial" w:eastAsia="Times New Roman" w:hAnsi="Arial" w:cs="Arial"/>
          <w:color w:val="333333"/>
          <w:sz w:val="24"/>
          <w:szCs w:val="24"/>
          <w:lang w:val="en-US" w:eastAsia="en-GB"/>
        </w:rPr>
        <w:t>ffect DMU Replay and will change the default template for the module.</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2DBF5635" wp14:editId="205AEFC5">
            <wp:extent cx="1955800" cy="2150745"/>
            <wp:effectExtent l="0" t="0" r="6350" b="1905"/>
            <wp:docPr id="6" name="Picture 6" descr="settings menu" title="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lt.our.dmu.ac.uk/files/2013/01/setting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215074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5. The default setting for </w:t>
      </w:r>
      <w:r w:rsidRPr="000A7EE3">
        <w:rPr>
          <w:rFonts w:ascii="Arial" w:eastAsia="Times New Roman" w:hAnsi="Arial" w:cs="Arial"/>
          <w:b/>
          <w:bCs/>
          <w:color w:val="333333"/>
          <w:sz w:val="24"/>
          <w:szCs w:val="24"/>
          <w:lang w:val="en-US" w:eastAsia="en-GB"/>
        </w:rPr>
        <w:t>File Attachments</w:t>
      </w:r>
      <w:r w:rsidRPr="000A7EE3">
        <w:rPr>
          <w:rFonts w:ascii="Arial" w:eastAsia="Times New Roman" w:hAnsi="Arial" w:cs="Arial"/>
          <w:color w:val="333333"/>
          <w:sz w:val="24"/>
          <w:szCs w:val="24"/>
          <w:lang w:val="en-US" w:eastAsia="en-GB"/>
        </w:rPr>
        <w:t xml:space="preserve"> is to </w:t>
      </w:r>
      <w:r w:rsidRPr="000A7EE3">
        <w:rPr>
          <w:rFonts w:ascii="Arial" w:eastAsia="Times New Roman" w:hAnsi="Arial" w:cs="Arial"/>
          <w:b/>
          <w:bCs/>
          <w:color w:val="333333"/>
          <w:sz w:val="24"/>
          <w:szCs w:val="24"/>
          <w:lang w:val="en-US" w:eastAsia="en-GB"/>
        </w:rPr>
        <w:t>Copy links and copies of the content</w:t>
      </w:r>
      <w:r w:rsidRPr="000A7EE3">
        <w:rPr>
          <w:rFonts w:ascii="Arial" w:eastAsia="Times New Roman" w:hAnsi="Arial" w:cs="Arial"/>
          <w:color w:val="333333"/>
          <w:sz w:val="24"/>
          <w:szCs w:val="24"/>
          <w:lang w:val="en-US" w:eastAsia="en-GB"/>
        </w:rPr>
        <w:t>. This will copy across all attached files (e.g. word docs, PDF, PowerPoint, etc.) that have an active link in the Blackboard module shell. Any files that are not actively being used/linked to WILL NOT be copied across.</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5BAD1B1A" wp14:editId="1AF599AD">
            <wp:extent cx="6307455" cy="1439545"/>
            <wp:effectExtent l="0" t="0" r="0" b="8255"/>
            <wp:docPr id="5" name="Picture 5" descr="file attachments panel" title="file attachment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secopy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7455" cy="143954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0A7EE3" w:rsidRPr="000A7EE3" w:rsidTr="000A7EE3">
        <w:trPr>
          <w:tblCellSpacing w:w="15" w:type="dxa"/>
        </w:trPr>
        <w:tc>
          <w:tcPr>
            <w:tcW w:w="0" w:type="auto"/>
            <w:vAlign w:val="center"/>
            <w:hideMark/>
          </w:tcPr>
          <w:p w:rsidR="000A7EE3" w:rsidRPr="000A7EE3" w:rsidRDefault="000A7EE3" w:rsidP="000A7EE3">
            <w:pPr>
              <w:spacing w:after="0" w:line="240" w:lineRule="auto"/>
              <w:rPr>
                <w:rFonts w:ascii="Arial" w:eastAsia="Times New Roman" w:hAnsi="Arial" w:cs="Arial"/>
                <w:color w:val="333333"/>
                <w:sz w:val="24"/>
                <w:szCs w:val="24"/>
                <w:lang w:eastAsia="en-GB"/>
              </w:rPr>
            </w:pPr>
            <w:r w:rsidRPr="000A7EE3">
              <w:rPr>
                <w:rFonts w:ascii="Arial" w:eastAsia="Times New Roman" w:hAnsi="Arial" w:cs="Arial"/>
                <w:b/>
                <w:bCs/>
                <w:noProof/>
                <w:color w:val="333333"/>
                <w:sz w:val="24"/>
                <w:szCs w:val="24"/>
                <w:lang w:eastAsia="en-GB"/>
              </w:rPr>
              <w:drawing>
                <wp:inline distT="0" distB="0" distL="0" distR="0" wp14:anchorId="5B154488" wp14:editId="59F30892">
                  <wp:extent cx="567055" cy="567055"/>
                  <wp:effectExtent l="0" t="0" r="4445" b="4445"/>
                  <wp:docPr id="4" name="Picture 4"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ort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r w:rsidRPr="000A7EE3">
              <w:rPr>
                <w:rFonts w:ascii="Arial" w:eastAsia="Times New Roman" w:hAnsi="Arial" w:cs="Arial"/>
                <w:b/>
                <w:bCs/>
                <w:color w:val="333333"/>
                <w:sz w:val="24"/>
                <w:szCs w:val="24"/>
                <w:lang w:eastAsia="en-GB"/>
              </w:rPr>
              <w:t xml:space="preserve">IMPORTANT NOTE: </w:t>
            </w:r>
            <w:r w:rsidRPr="000A7EE3">
              <w:rPr>
                <w:rFonts w:ascii="Arial" w:eastAsia="Times New Roman" w:hAnsi="Arial" w:cs="Arial"/>
                <w:color w:val="333333"/>
                <w:sz w:val="24"/>
                <w:szCs w:val="24"/>
                <w:lang w:eastAsia="en-GB"/>
              </w:rPr>
              <w:t xml:space="preserve">If you use content such as </w:t>
            </w:r>
            <w:r w:rsidRPr="000A7EE3">
              <w:rPr>
                <w:rFonts w:ascii="Arial" w:eastAsia="Times New Roman" w:hAnsi="Arial" w:cs="Arial"/>
                <w:b/>
                <w:bCs/>
                <w:color w:val="333333"/>
                <w:sz w:val="24"/>
                <w:szCs w:val="24"/>
                <w:lang w:eastAsia="en-GB"/>
              </w:rPr>
              <w:t>Articulate</w:t>
            </w:r>
            <w:r w:rsidRPr="000A7EE3">
              <w:rPr>
                <w:rFonts w:ascii="Arial" w:eastAsia="Times New Roman" w:hAnsi="Arial" w:cs="Arial"/>
                <w:color w:val="333333"/>
                <w:sz w:val="24"/>
                <w:szCs w:val="24"/>
                <w:lang w:eastAsia="en-GB"/>
              </w:rPr>
              <w:t xml:space="preserve"> or </w:t>
            </w:r>
            <w:r w:rsidRPr="000A7EE3">
              <w:rPr>
                <w:rFonts w:ascii="Arial" w:eastAsia="Times New Roman" w:hAnsi="Arial" w:cs="Arial"/>
                <w:b/>
                <w:bCs/>
                <w:color w:val="333333"/>
                <w:sz w:val="24"/>
                <w:szCs w:val="24"/>
                <w:lang w:eastAsia="en-GB"/>
              </w:rPr>
              <w:t>Camtasia</w:t>
            </w:r>
            <w:r w:rsidRPr="000A7EE3">
              <w:rPr>
                <w:rFonts w:ascii="Arial" w:eastAsia="Times New Roman" w:hAnsi="Arial" w:cs="Arial"/>
                <w:color w:val="333333"/>
                <w:sz w:val="24"/>
                <w:szCs w:val="24"/>
                <w:lang w:eastAsia="en-GB"/>
              </w:rPr>
              <w:t xml:space="preserve"> or have embedded websites (html) in your module shell you MUST select the third option in File Attachments (see below), as this will accurately copy across all of your required files.</w:t>
            </w:r>
          </w:p>
        </w:tc>
      </w:tr>
    </w:tbl>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5B9CA9D8" wp14:editId="242CB763">
            <wp:extent cx="6392545" cy="1439545"/>
            <wp:effectExtent l="0" t="0" r="8255" b="8255"/>
            <wp:docPr id="3" name="Picture 3" descr="file attachment panel" title="file attachmen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secopy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545" cy="1439545"/>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6. </w:t>
      </w:r>
      <w:r w:rsidRPr="000A7EE3">
        <w:rPr>
          <w:rFonts w:ascii="Arial" w:eastAsia="Times New Roman" w:hAnsi="Arial" w:cs="Arial"/>
          <w:b/>
          <w:bCs/>
          <w:color w:val="333333"/>
          <w:sz w:val="24"/>
          <w:szCs w:val="24"/>
          <w:lang w:val="en-US" w:eastAsia="en-GB"/>
        </w:rPr>
        <w:t>DO NOT</w:t>
      </w:r>
      <w:r w:rsidRPr="000A7EE3">
        <w:rPr>
          <w:rFonts w:ascii="Arial" w:eastAsia="Times New Roman" w:hAnsi="Arial" w:cs="Arial"/>
          <w:color w:val="333333"/>
          <w:sz w:val="24"/>
          <w:szCs w:val="24"/>
          <w:lang w:val="en-US" w:eastAsia="en-GB"/>
        </w:rPr>
        <w:t xml:space="preserve"> select Include Enrolments in the Copy. Enrolments will be added by the system according to the data held on QLs</w:t>
      </w:r>
      <w:r w:rsidRPr="000A7EE3">
        <w:rPr>
          <w:rFonts w:ascii="Arial" w:eastAsia="Times New Roman" w:hAnsi="Arial" w:cs="Arial"/>
          <w:b/>
          <w:bCs/>
          <w:color w:val="333333"/>
          <w:sz w:val="24"/>
          <w:szCs w:val="24"/>
          <w:lang w:val="en-US" w:eastAsia="en-GB"/>
        </w:rPr>
        <w:t>.</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6284045D" wp14:editId="7DA854D9">
            <wp:extent cx="9313545" cy="1193800"/>
            <wp:effectExtent l="0" t="0" r="1905" b="6350"/>
            <wp:docPr id="2" name="Picture 2" descr="enrollments panel" title="enrollment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ursecopy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3545" cy="1193800"/>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7. Click the </w:t>
      </w:r>
      <w:r w:rsidRPr="000A7EE3">
        <w:rPr>
          <w:rFonts w:ascii="Arial" w:eastAsia="Times New Roman" w:hAnsi="Arial" w:cs="Arial"/>
          <w:b/>
          <w:bCs/>
          <w:color w:val="333333"/>
          <w:sz w:val="24"/>
          <w:szCs w:val="24"/>
          <w:lang w:val="en-US" w:eastAsia="en-GB"/>
        </w:rPr>
        <w:t>Submit</w:t>
      </w:r>
      <w:r w:rsidRPr="000A7EE3">
        <w:rPr>
          <w:rFonts w:ascii="Arial" w:eastAsia="Times New Roman" w:hAnsi="Arial" w:cs="Arial"/>
          <w:color w:val="333333"/>
          <w:sz w:val="24"/>
          <w:szCs w:val="24"/>
          <w:lang w:val="en-US" w:eastAsia="en-GB"/>
        </w:rPr>
        <w:t xml:space="preserve"> button.</w:t>
      </w:r>
      <w:r w:rsidRPr="000A7EE3">
        <w:rPr>
          <w:rFonts w:ascii="Arial" w:eastAsia="Times New Roman" w:hAnsi="Arial" w:cs="Arial"/>
          <w:color w:val="333333"/>
          <w:sz w:val="24"/>
          <w:szCs w:val="24"/>
          <w:lang w:val="en-US" w:eastAsia="en-GB"/>
        </w:rPr>
        <w:br/>
        <w:t>(</w:t>
      </w:r>
      <w:proofErr w:type="gramStart"/>
      <w:r w:rsidRPr="000A7EE3">
        <w:rPr>
          <w:rFonts w:ascii="Arial" w:eastAsia="Times New Roman" w:hAnsi="Arial" w:cs="Arial"/>
          <w:color w:val="333333"/>
          <w:sz w:val="24"/>
          <w:szCs w:val="24"/>
          <w:lang w:val="en-US" w:eastAsia="en-GB"/>
        </w:rPr>
        <w:t>an</w:t>
      </w:r>
      <w:proofErr w:type="gramEnd"/>
      <w:r w:rsidRPr="000A7EE3">
        <w:rPr>
          <w:rFonts w:ascii="Arial" w:eastAsia="Times New Roman" w:hAnsi="Arial" w:cs="Arial"/>
          <w:color w:val="333333"/>
          <w:sz w:val="24"/>
          <w:szCs w:val="24"/>
          <w:lang w:val="en-US" w:eastAsia="en-GB"/>
        </w:rPr>
        <w:t xml:space="preserve"> email will be sent to you once the course copy is complete. This can take up to an hour to receive)</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noProof/>
          <w:color w:val="333333"/>
          <w:sz w:val="24"/>
          <w:szCs w:val="24"/>
          <w:lang w:eastAsia="en-GB"/>
        </w:rPr>
        <w:drawing>
          <wp:inline distT="0" distB="0" distL="0" distR="0" wp14:anchorId="3DCC0CB5" wp14:editId="5810499A">
            <wp:extent cx="6426200" cy="2311400"/>
            <wp:effectExtent l="0" t="0" r="0" b="0"/>
            <wp:docPr id="1" name="Picture 1" descr="automated email" title="automated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ursecopyem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6200" cy="2311400"/>
                    </a:xfrm>
                    <a:prstGeom prst="rect">
                      <a:avLst/>
                    </a:prstGeom>
                    <a:noFill/>
                    <a:ln>
                      <a:noFill/>
                    </a:ln>
                  </pic:spPr>
                </pic:pic>
              </a:graphicData>
            </a:graphic>
          </wp:inline>
        </w:drawing>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b/>
          <w:bCs/>
          <w:color w:val="333333"/>
          <w:sz w:val="24"/>
          <w:szCs w:val="24"/>
          <w:lang w:val="en-US" w:eastAsia="en-GB"/>
        </w:rPr>
        <w:t>FAQ</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The Course Copy function </w:t>
      </w:r>
      <w:r w:rsidRPr="000A7EE3">
        <w:rPr>
          <w:rFonts w:ascii="Arial" w:eastAsia="Times New Roman" w:hAnsi="Arial" w:cs="Arial"/>
          <w:b/>
          <w:bCs/>
          <w:color w:val="333333"/>
          <w:sz w:val="24"/>
          <w:szCs w:val="24"/>
          <w:lang w:val="en-US" w:eastAsia="en-GB"/>
        </w:rPr>
        <w:t>does not overwrite content items in the destination course</w:t>
      </w:r>
      <w:r w:rsidRPr="000A7EE3">
        <w:rPr>
          <w:rFonts w:ascii="Arial" w:eastAsia="Times New Roman" w:hAnsi="Arial" w:cs="Arial"/>
          <w:color w:val="333333"/>
          <w:sz w:val="24"/>
          <w:szCs w:val="24"/>
          <w:lang w:val="en-US" w:eastAsia="en-GB"/>
        </w:rPr>
        <w:t>.</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For example, if you copy an Announcements item from one course to a destination course that already has an Announcements item there will be two Announcements items that appear in the destination course. You will then need to delete the old Announcements folder, as well as any other old folders that have been duplicated.</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 xml:space="preserve">Q: Can I copy </w:t>
      </w:r>
      <w:proofErr w:type="spellStart"/>
      <w:r w:rsidRPr="000A7EE3">
        <w:rPr>
          <w:rFonts w:ascii="Arial" w:eastAsia="Times New Roman" w:hAnsi="Arial" w:cs="Arial"/>
          <w:color w:val="333333"/>
          <w:sz w:val="24"/>
          <w:szCs w:val="24"/>
          <w:lang w:val="en-US" w:eastAsia="en-GB"/>
        </w:rPr>
        <w:t>Turnitin</w:t>
      </w:r>
      <w:proofErr w:type="spellEnd"/>
      <w:r w:rsidRPr="000A7EE3">
        <w:rPr>
          <w:rFonts w:ascii="Arial" w:eastAsia="Times New Roman" w:hAnsi="Arial" w:cs="Arial"/>
          <w:color w:val="333333"/>
          <w:sz w:val="24"/>
          <w:szCs w:val="24"/>
          <w:lang w:val="en-US" w:eastAsia="en-GB"/>
        </w:rPr>
        <w:t xml:space="preserve"> submission links from last year's module shell?</w:t>
      </w:r>
      <w:r w:rsidRPr="000A7EE3">
        <w:rPr>
          <w:rFonts w:ascii="Arial" w:eastAsia="Times New Roman" w:hAnsi="Arial" w:cs="Arial"/>
          <w:color w:val="333333"/>
          <w:sz w:val="24"/>
          <w:szCs w:val="24"/>
          <w:lang w:val="en-US" w:eastAsia="en-GB"/>
        </w:rPr>
        <w:br/>
        <w:t xml:space="preserve">A: No. If you Course Copy a </w:t>
      </w:r>
      <w:proofErr w:type="spellStart"/>
      <w:r w:rsidRPr="000A7EE3">
        <w:rPr>
          <w:rFonts w:ascii="Arial" w:eastAsia="Times New Roman" w:hAnsi="Arial" w:cs="Arial"/>
          <w:color w:val="333333"/>
          <w:sz w:val="24"/>
          <w:szCs w:val="24"/>
          <w:lang w:val="en-US" w:eastAsia="en-GB"/>
        </w:rPr>
        <w:t>Turnitin</w:t>
      </w:r>
      <w:proofErr w:type="spellEnd"/>
      <w:r w:rsidRPr="000A7EE3">
        <w:rPr>
          <w:rFonts w:ascii="Arial" w:eastAsia="Times New Roman" w:hAnsi="Arial" w:cs="Arial"/>
          <w:color w:val="333333"/>
          <w:sz w:val="24"/>
          <w:szCs w:val="24"/>
          <w:lang w:val="en-US" w:eastAsia="en-GB"/>
        </w:rPr>
        <w:t xml:space="preserve"> submission link it will not work. You need to create new </w:t>
      </w:r>
      <w:proofErr w:type="spellStart"/>
      <w:r w:rsidRPr="000A7EE3">
        <w:rPr>
          <w:rFonts w:ascii="Arial" w:eastAsia="Times New Roman" w:hAnsi="Arial" w:cs="Arial"/>
          <w:color w:val="333333"/>
          <w:sz w:val="24"/>
          <w:szCs w:val="24"/>
          <w:lang w:val="en-US" w:eastAsia="en-GB"/>
        </w:rPr>
        <w:t>Turnitin</w:t>
      </w:r>
      <w:proofErr w:type="spellEnd"/>
      <w:r w:rsidRPr="000A7EE3">
        <w:rPr>
          <w:rFonts w:ascii="Arial" w:eastAsia="Times New Roman" w:hAnsi="Arial" w:cs="Arial"/>
          <w:color w:val="333333"/>
          <w:sz w:val="24"/>
          <w:szCs w:val="24"/>
          <w:lang w:val="en-US" w:eastAsia="en-GB"/>
        </w:rPr>
        <w:t xml:space="preserve"> submission links in your new module shell.</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Q: Can I copy DMU Replay recording links from last year's module shell?</w:t>
      </w:r>
      <w:r w:rsidRPr="000A7EE3">
        <w:rPr>
          <w:rFonts w:ascii="Arial" w:eastAsia="Times New Roman" w:hAnsi="Arial" w:cs="Arial"/>
          <w:color w:val="333333"/>
          <w:sz w:val="24"/>
          <w:szCs w:val="24"/>
          <w:lang w:val="en-US" w:eastAsia="en-GB"/>
        </w:rPr>
        <w:br/>
        <w:t xml:space="preserve">A: No. If you copy a DMU Replay recording link in Blackboard from one module to another, it will not work. To copy a DMU Replay recording into a module, </w:t>
      </w:r>
      <w:hyperlink r:id="rId17" w:tgtFrame="_blank" w:history="1">
        <w:r w:rsidR="00F05D8B" w:rsidRPr="00F05D8B">
          <w:rPr>
            <w:rStyle w:val="Hyperlink"/>
            <w:rFonts w:ascii="Arial" w:eastAsia="Times New Roman" w:hAnsi="Arial" w:cs="Arial"/>
            <w:sz w:val="24"/>
            <w:szCs w:val="24"/>
            <w:lang w:val="en-US" w:eastAsia="en-GB"/>
          </w:rPr>
          <w:t>click this link to view the guidelines</w:t>
        </w:r>
      </w:hyperlink>
      <w:r w:rsidR="00F05D8B">
        <w:rPr>
          <w:rFonts w:ascii="Arial" w:eastAsia="Times New Roman" w:hAnsi="Arial" w:cs="Arial"/>
          <w:color w:val="333333"/>
          <w:sz w:val="24"/>
          <w:szCs w:val="24"/>
          <w:lang w:val="en-US" w:eastAsia="en-GB"/>
        </w:rPr>
        <w:t>.</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Q: Can I copy individual documents from one course to another?</w:t>
      </w:r>
      <w:r w:rsidRPr="000A7EE3">
        <w:rPr>
          <w:rFonts w:ascii="Arial" w:eastAsia="Times New Roman" w:hAnsi="Arial" w:cs="Arial"/>
          <w:color w:val="333333"/>
          <w:sz w:val="24"/>
          <w:szCs w:val="24"/>
          <w:lang w:val="en-US" w:eastAsia="en-GB"/>
        </w:rPr>
        <w:br/>
        <w:t>A: No. Using this feature, you can only copy whole sections of material, based on the following categories: Announcements, Assessments and Pools, Gradebook, Calendar, Categorical Information, Content, Discussion Board, Users and Groups, Settings, and Staff Information. The Content category refers to all content areas—such as Course Information, Course Documents, and Assignments.</w:t>
      </w:r>
    </w:p>
    <w:p w:rsidR="000A7EE3"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Q: Can I copy content to multiple courses at one time?</w:t>
      </w:r>
      <w:r w:rsidRPr="000A7EE3">
        <w:rPr>
          <w:rFonts w:ascii="Arial" w:eastAsia="Times New Roman" w:hAnsi="Arial" w:cs="Arial"/>
          <w:color w:val="333333"/>
          <w:sz w:val="24"/>
          <w:szCs w:val="24"/>
          <w:lang w:val="en-US" w:eastAsia="en-GB"/>
        </w:rPr>
        <w:br/>
        <w:t>A: No, you can only copy to one course at a time.</w:t>
      </w:r>
    </w:p>
    <w:p w:rsidR="00E93237" w:rsidRPr="000A7EE3" w:rsidRDefault="000A7EE3" w:rsidP="000A7EE3">
      <w:pPr>
        <w:spacing w:before="100" w:beforeAutospacing="1" w:after="100" w:afterAutospacing="1" w:line="240" w:lineRule="auto"/>
        <w:rPr>
          <w:rFonts w:ascii="Arial" w:eastAsia="Times New Roman" w:hAnsi="Arial" w:cs="Arial"/>
          <w:color w:val="333333"/>
          <w:sz w:val="24"/>
          <w:szCs w:val="24"/>
          <w:lang w:val="en-US" w:eastAsia="en-GB"/>
        </w:rPr>
      </w:pPr>
      <w:r w:rsidRPr="000A7EE3">
        <w:rPr>
          <w:rFonts w:ascii="Arial" w:eastAsia="Times New Roman" w:hAnsi="Arial" w:cs="Arial"/>
          <w:color w:val="333333"/>
          <w:sz w:val="24"/>
          <w:szCs w:val="24"/>
          <w:lang w:val="en-US" w:eastAsia="en-GB"/>
        </w:rPr>
        <w:t>Q: My Articulate content doesn't work in my new module shell after I copied it across?</w:t>
      </w:r>
      <w:r w:rsidRPr="000A7EE3">
        <w:rPr>
          <w:rFonts w:ascii="Arial" w:eastAsia="Times New Roman" w:hAnsi="Arial" w:cs="Arial"/>
          <w:color w:val="333333"/>
          <w:sz w:val="24"/>
          <w:szCs w:val="24"/>
          <w:lang w:val="en-US" w:eastAsia="en-GB"/>
        </w:rPr>
        <w:br/>
        <w:t xml:space="preserve">A: When copying Articulate content into a new module shell you MUST select option 3 - </w:t>
      </w:r>
      <w:r w:rsidRPr="000A7EE3">
        <w:rPr>
          <w:rFonts w:ascii="Arial" w:eastAsia="Times New Roman" w:hAnsi="Arial" w:cs="Arial"/>
          <w:b/>
          <w:bCs/>
          <w:color w:val="333333"/>
          <w:sz w:val="24"/>
          <w:szCs w:val="24"/>
          <w:lang w:val="en-US" w:eastAsia="en-GB"/>
        </w:rPr>
        <w:t>Copy links and copies of the content (include entire course home folder)</w:t>
      </w:r>
      <w:r w:rsidRPr="000A7EE3">
        <w:rPr>
          <w:rFonts w:ascii="Arial" w:eastAsia="Times New Roman" w:hAnsi="Arial" w:cs="Arial"/>
          <w:color w:val="333333"/>
          <w:sz w:val="24"/>
          <w:szCs w:val="24"/>
          <w:lang w:val="en-US" w:eastAsia="en-GB"/>
        </w:rPr>
        <w:t xml:space="preserve"> - in the File Attachments section</w:t>
      </w:r>
    </w:p>
    <w:sectPr w:rsidR="00E93237" w:rsidRPr="000A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37"/>
    <w:rsid w:val="00000C9A"/>
    <w:rsid w:val="00000CA0"/>
    <w:rsid w:val="00002785"/>
    <w:rsid w:val="00003CD2"/>
    <w:rsid w:val="0000659C"/>
    <w:rsid w:val="00013454"/>
    <w:rsid w:val="0002643C"/>
    <w:rsid w:val="00030844"/>
    <w:rsid w:val="00032CA5"/>
    <w:rsid w:val="00042056"/>
    <w:rsid w:val="00044117"/>
    <w:rsid w:val="00052BFD"/>
    <w:rsid w:val="00055174"/>
    <w:rsid w:val="00061003"/>
    <w:rsid w:val="00064B3E"/>
    <w:rsid w:val="00066BAD"/>
    <w:rsid w:val="00070EDA"/>
    <w:rsid w:val="00074020"/>
    <w:rsid w:val="000828B8"/>
    <w:rsid w:val="00090200"/>
    <w:rsid w:val="0009066E"/>
    <w:rsid w:val="0009561D"/>
    <w:rsid w:val="000A0290"/>
    <w:rsid w:val="000A2128"/>
    <w:rsid w:val="000A46A5"/>
    <w:rsid w:val="000A5BAD"/>
    <w:rsid w:val="000A7EE3"/>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73FE"/>
    <w:rsid w:val="001924EB"/>
    <w:rsid w:val="00195309"/>
    <w:rsid w:val="00196B96"/>
    <w:rsid w:val="001A1BB4"/>
    <w:rsid w:val="001A4D1D"/>
    <w:rsid w:val="001B4A44"/>
    <w:rsid w:val="001B7642"/>
    <w:rsid w:val="001C38AC"/>
    <w:rsid w:val="001C7346"/>
    <w:rsid w:val="001E4835"/>
    <w:rsid w:val="001E4F36"/>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24ED1"/>
    <w:rsid w:val="009264A2"/>
    <w:rsid w:val="00927CF5"/>
    <w:rsid w:val="00937158"/>
    <w:rsid w:val="00940BA4"/>
    <w:rsid w:val="00943D45"/>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C2A0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4DCA"/>
    <w:rsid w:val="00C550C7"/>
    <w:rsid w:val="00C56E7E"/>
    <w:rsid w:val="00C62BB8"/>
    <w:rsid w:val="00C66533"/>
    <w:rsid w:val="00C70F43"/>
    <w:rsid w:val="00C72680"/>
    <w:rsid w:val="00C72754"/>
    <w:rsid w:val="00C730E6"/>
    <w:rsid w:val="00C811A5"/>
    <w:rsid w:val="00C85093"/>
    <w:rsid w:val="00C90760"/>
    <w:rsid w:val="00C9783A"/>
    <w:rsid w:val="00C97C6E"/>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332F2"/>
    <w:rsid w:val="00D35B31"/>
    <w:rsid w:val="00D456BF"/>
    <w:rsid w:val="00D6578B"/>
    <w:rsid w:val="00D67C75"/>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3237"/>
    <w:rsid w:val="00E97641"/>
    <w:rsid w:val="00ED292C"/>
    <w:rsid w:val="00EE62EC"/>
    <w:rsid w:val="00F01C00"/>
    <w:rsid w:val="00F02214"/>
    <w:rsid w:val="00F0249D"/>
    <w:rsid w:val="00F05D8B"/>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222"/>
  <w15:docId w15:val="{9C646AA8-7662-4AE6-B72E-AD163754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EE3"/>
    <w:rPr>
      <w:b/>
      <w:bCs/>
    </w:rPr>
  </w:style>
  <w:style w:type="paragraph" w:styleId="NormalWeb">
    <w:name w:val="Normal (Web)"/>
    <w:basedOn w:val="Normal"/>
    <w:uiPriority w:val="99"/>
    <w:semiHidden/>
    <w:unhideWhenUsed/>
    <w:rsid w:val="000A7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EE3"/>
    <w:rPr>
      <w:color w:val="0000FF"/>
      <w:u w:val="single"/>
    </w:rPr>
  </w:style>
  <w:style w:type="paragraph" w:styleId="BalloonText">
    <w:name w:val="Balloon Text"/>
    <w:basedOn w:val="Normal"/>
    <w:link w:val="BalloonTextChar"/>
    <w:uiPriority w:val="99"/>
    <w:semiHidden/>
    <w:unhideWhenUsed/>
    <w:rsid w:val="000A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347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33851337">
          <w:marLeft w:val="0"/>
          <w:marRight w:val="0"/>
          <w:marTop w:val="0"/>
          <w:marBottom w:val="0"/>
          <w:divBdr>
            <w:top w:val="none" w:sz="0" w:space="0" w:color="auto"/>
            <w:left w:val="none" w:sz="0" w:space="0" w:color="auto"/>
            <w:bottom w:val="none" w:sz="0" w:space="0" w:color="auto"/>
            <w:right w:val="none" w:sz="0" w:space="0" w:color="auto"/>
          </w:divBdr>
          <w:divsChild>
            <w:div w:id="20337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celt.our.dmu.ac.uk/make-a-panopto-video-available-in-two-or-more-modules/" TargetMode="Externa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Rob Weale</cp:lastModifiedBy>
  <cp:revision>2</cp:revision>
  <dcterms:created xsi:type="dcterms:W3CDTF">2020-01-08T09:24:00Z</dcterms:created>
  <dcterms:modified xsi:type="dcterms:W3CDTF">2020-01-08T09:24:00Z</dcterms:modified>
</cp:coreProperties>
</file>