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BA1B0E">
        <w:rPr>
          <w:rFonts w:ascii="Arial" w:eastAsia="Times New Roman" w:hAnsi="Arial" w:cs="Arial"/>
          <w:b/>
          <w:sz w:val="24"/>
          <w:szCs w:val="24"/>
          <w:lang w:eastAsia="en-GB"/>
        </w:rPr>
        <w:t>How do I set up a Blackboard community shell?</w:t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sz w:val="24"/>
          <w:szCs w:val="24"/>
          <w:lang w:eastAsia="en-GB"/>
        </w:rPr>
        <w:t>To set up a Blackboard community shell you will need to request one from ITMS.</w:t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sz w:val="24"/>
          <w:szCs w:val="24"/>
          <w:lang w:eastAsia="en-GB"/>
        </w:rPr>
        <w:t>Email the request to the ITMS service desk (</w:t>
      </w:r>
      <w:hyperlink r:id="rId5" w:history="1">
        <w:r w:rsidRPr="00BA1B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itmsservicedesk@dmu.ac.uk</w:t>
        </w:r>
      </w:hyperlink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). Include the phrase </w:t>
      </w:r>
      <w:r w:rsidRPr="00BA1B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Blackboard Community Shell</w:t>
      </w: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 in the subject line of the email, provide a </w:t>
      </w:r>
      <w:r w:rsidRPr="00BA1B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name for the community shell</w:t>
      </w: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, and the </w:t>
      </w:r>
      <w:r w:rsidRPr="00BA1B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name(s) and username(s) of the staff member(s)</w:t>
      </w: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 who need to be enrolled on the community shell.</w:t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sz w:val="24"/>
          <w:szCs w:val="24"/>
          <w:lang w:eastAsia="en-GB"/>
        </w:rPr>
        <w:t>ITMS will email you when the site has been created.</w:t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Community shells appear in the </w:t>
      </w:r>
      <w:r w:rsidRPr="00BA1B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My Communities</w:t>
      </w: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 panel on the Blackboard landing page.</w:t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BA1B0E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711CF4F" wp14:editId="414ADED1">
            <wp:extent cx="2857500" cy="1432560"/>
            <wp:effectExtent l="0" t="0" r="0" b="0"/>
            <wp:docPr id="5" name="Picture 5" descr="my communities panel" title="my communities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commun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NOTE: A community shell is not linked directly to the staff and student database, so any student </w:t>
      </w:r>
      <w:proofErr w:type="spellStart"/>
      <w:r w:rsidRPr="00BA1B0E">
        <w:rPr>
          <w:rFonts w:ascii="Arial" w:eastAsia="Times New Roman" w:hAnsi="Arial" w:cs="Arial"/>
          <w:sz w:val="24"/>
          <w:szCs w:val="24"/>
          <w:lang w:eastAsia="en-GB"/>
        </w:rPr>
        <w:t>enrollments</w:t>
      </w:r>
      <w:proofErr w:type="spellEnd"/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 on a community shell will need to be carried out manually by whomever has ownership of the shell, as follows:</w:t>
      </w:r>
    </w:p>
    <w:p w:rsidR="000972CB" w:rsidRPr="00BA1B0E" w:rsidRDefault="000972CB" w:rsidP="00BA1B0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In the Community Shell - from the organisation management menu select </w:t>
      </w:r>
      <w:r w:rsidRPr="00BA1B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Users and Groups &gt; Users</w:t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7052DEF3" wp14:editId="3640071D">
            <wp:extent cx="1752600" cy="2636520"/>
            <wp:effectExtent l="0" t="0" r="0" b="0"/>
            <wp:docPr id="4" name="Picture 4" descr="view users link" title="view user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_us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2. Click the </w:t>
      </w:r>
      <w:r w:rsidRPr="00BA1B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Find Users to </w:t>
      </w:r>
      <w:proofErr w:type="spellStart"/>
      <w:r w:rsidRPr="00BA1B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Enroll</w:t>
      </w:r>
      <w:proofErr w:type="spellEnd"/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 button</w:t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15DC0AC" wp14:editId="14B557DC">
            <wp:extent cx="4846320" cy="1630680"/>
            <wp:effectExtent l="0" t="0" r="0" b="7620"/>
            <wp:docPr id="3" name="Picture 3" descr="find users to enrol button" title="find users to enro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laying the full list of enrolme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sz w:val="24"/>
          <w:szCs w:val="24"/>
          <w:lang w:eastAsia="en-GB"/>
        </w:rPr>
        <w:t>3. Add the Username of the person you want to enrol - multiple users can be added by separating their username with a comma + space (e.g. jbloggs00, bjoggs00, jsmith00).</w:t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If you want the user to have the same access privileges as a </w:t>
      </w:r>
      <w:r w:rsidRPr="00BA1B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student</w:t>
      </w: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 in a normal module shell set the role to </w:t>
      </w:r>
      <w:r w:rsidRPr="00BA1B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Participant</w:t>
      </w:r>
      <w:r w:rsidRPr="00BA1B0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0BF85071" wp14:editId="5032B765">
            <wp:extent cx="6316980" cy="2133600"/>
            <wp:effectExtent l="0" t="0" r="7620" b="0"/>
            <wp:docPr id="2" name="Picture 2" descr="enrol users panel" title="enrol users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ty_user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If you want the user to have the same access privileges as an </w:t>
      </w:r>
      <w:r w:rsidRPr="00BA1B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instructor</w:t>
      </w: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 on a normal module shell set the role to </w:t>
      </w:r>
      <w:r w:rsidRPr="00BA1B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Leader</w:t>
      </w:r>
      <w:r w:rsidRPr="00BA1B0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4B28E4F" wp14:editId="110A46C4">
            <wp:extent cx="6400800" cy="2049780"/>
            <wp:effectExtent l="0" t="0" r="0" b="7620"/>
            <wp:docPr id="1" name="Picture 1" descr="change role to leader option" title="change role to leader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muity_users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CB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4. Click the </w:t>
      </w:r>
      <w:r w:rsidRPr="00BA1B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Submit</w:t>
      </w:r>
      <w:r w:rsidRPr="00BA1B0E">
        <w:rPr>
          <w:rFonts w:ascii="Arial" w:eastAsia="Times New Roman" w:hAnsi="Arial" w:cs="Arial"/>
          <w:sz w:val="24"/>
          <w:szCs w:val="24"/>
          <w:lang w:eastAsia="en-GB"/>
        </w:rPr>
        <w:t xml:space="preserve"> button, and the user(s) will be enrolled on the community shell</w:t>
      </w:r>
    </w:p>
    <w:p w:rsidR="001634F3" w:rsidRPr="00BA1B0E" w:rsidRDefault="000972CB" w:rsidP="00BA1B0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1B0E">
        <w:rPr>
          <w:rFonts w:ascii="Arial" w:eastAsia="Times New Roman" w:hAnsi="Arial" w:cs="Arial"/>
          <w:sz w:val="24"/>
          <w:szCs w:val="24"/>
          <w:lang w:eastAsia="en-GB"/>
        </w:rPr>
        <w:t>Community shells can be populated with content in exactly the same way as Blackboard module shells.</w:t>
      </w:r>
    </w:p>
    <w:sectPr w:rsidR="001634F3" w:rsidRPr="00BA1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582D"/>
    <w:multiLevelType w:val="multilevel"/>
    <w:tmpl w:val="F852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CB"/>
    <w:rsid w:val="00000C9A"/>
    <w:rsid w:val="00000CA0"/>
    <w:rsid w:val="00003CD2"/>
    <w:rsid w:val="00042056"/>
    <w:rsid w:val="00044117"/>
    <w:rsid w:val="00070EDA"/>
    <w:rsid w:val="00074020"/>
    <w:rsid w:val="0009066E"/>
    <w:rsid w:val="000972CB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C2DB3"/>
    <w:rsid w:val="004F2A54"/>
    <w:rsid w:val="004F3E85"/>
    <w:rsid w:val="004F4461"/>
    <w:rsid w:val="00500821"/>
    <w:rsid w:val="0051686E"/>
    <w:rsid w:val="005324A9"/>
    <w:rsid w:val="00557CF2"/>
    <w:rsid w:val="00575C4A"/>
    <w:rsid w:val="005842AD"/>
    <w:rsid w:val="005C11D6"/>
    <w:rsid w:val="005D00AE"/>
    <w:rsid w:val="005D156A"/>
    <w:rsid w:val="005F1273"/>
    <w:rsid w:val="005F2D47"/>
    <w:rsid w:val="005F605E"/>
    <w:rsid w:val="00606012"/>
    <w:rsid w:val="006121F1"/>
    <w:rsid w:val="006122DE"/>
    <w:rsid w:val="006239FE"/>
    <w:rsid w:val="00643E05"/>
    <w:rsid w:val="00652580"/>
    <w:rsid w:val="00652A48"/>
    <w:rsid w:val="00657D7B"/>
    <w:rsid w:val="00662D65"/>
    <w:rsid w:val="006736C6"/>
    <w:rsid w:val="006868DC"/>
    <w:rsid w:val="00687898"/>
    <w:rsid w:val="006917C1"/>
    <w:rsid w:val="006A42F9"/>
    <w:rsid w:val="006C66D5"/>
    <w:rsid w:val="006C78D4"/>
    <w:rsid w:val="006E3966"/>
    <w:rsid w:val="00723247"/>
    <w:rsid w:val="00724EF9"/>
    <w:rsid w:val="00747B09"/>
    <w:rsid w:val="007741B6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E05AE"/>
    <w:rsid w:val="008E6564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03D1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45EB"/>
    <w:rsid w:val="00B3567C"/>
    <w:rsid w:val="00B64F62"/>
    <w:rsid w:val="00B66F99"/>
    <w:rsid w:val="00B76432"/>
    <w:rsid w:val="00B773A6"/>
    <w:rsid w:val="00B87093"/>
    <w:rsid w:val="00B9710A"/>
    <w:rsid w:val="00BA1B0E"/>
    <w:rsid w:val="00BC066E"/>
    <w:rsid w:val="00BF2208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E703A"/>
    <w:rsid w:val="00CF74DA"/>
    <w:rsid w:val="00D04811"/>
    <w:rsid w:val="00D11568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7478F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A3E2F-06A2-4E67-8FFB-F742DFB4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72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72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tmsservicedesk@dmu.ac.u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Rob Weale</cp:lastModifiedBy>
  <cp:revision>2</cp:revision>
  <dcterms:created xsi:type="dcterms:W3CDTF">2020-01-09T11:23:00Z</dcterms:created>
  <dcterms:modified xsi:type="dcterms:W3CDTF">2020-01-09T11:23:00Z</dcterms:modified>
</cp:coreProperties>
</file>