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noProof/>
          <w:color w:val="262626"/>
          <w:sz w:val="22"/>
          <w:szCs w:val="22"/>
          <w:lang w:val="en-US" w:eastAsia="en-US"/>
        </w:rPr>
        <w:drawing>
          <wp:inline distT="0" distB="0" distL="0" distR="0" wp14:anchorId="3F7FBEC6" wp14:editId="22C67D03">
            <wp:extent cx="2374900" cy="711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  <w:t xml:space="preserve">What is </w:t>
      </w:r>
      <w:proofErr w:type="spellStart"/>
      <w:r w:rsidRPr="006F223A"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  <w:t xml:space="preserve"> Feedback Studio?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The new Feedback Studio provides a new 'layered' view to the existing Originality Report and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GradeMark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features of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. Feedback Studio combines these existing ‘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Classic’ features into a single set, accessed when you view a student paper. All the original tools that were previously available to check originality to provide feedback on student work are still available.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Feedback Studio has been developed to provide a clearer, simpler interface to check originality and engage in online marking. It is important to note that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is still accessed in exactly the same way. The assignment inbox and how you access student submissions has not changed. Feedback Studio has been developed to check originality and grade/annotate work more easily.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  <w:t>Opting in or out of Feedback Studio?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The new interface for Feedback Studio looks considerably different from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Classic, so there should be no doubt which one you are using.</w:t>
      </w: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To use the new Feedback Studio, you will see a link at the top of the screen to ‘Try the new Feedback Studio’ when you are viewing a student paper. This will switch you to Feedback Studio: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noProof/>
          <w:color w:val="262626"/>
          <w:sz w:val="22"/>
          <w:szCs w:val="22"/>
          <w:lang w:val="en-US" w:eastAsia="en-US"/>
        </w:rPr>
        <w:drawing>
          <wp:inline distT="0" distB="0" distL="0" distR="0" wp14:anchorId="33B68FB7" wp14:editId="7DB43F16">
            <wp:extent cx="5614315" cy="198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31" cy="19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To revert to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Classic, you will see a link at the bottom of the screen to ‘Revert to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Classic’. The view will revert to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Classic: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noProof/>
          <w:color w:val="262626"/>
          <w:sz w:val="22"/>
          <w:szCs w:val="22"/>
          <w:lang w:val="en-US" w:eastAsia="en-US"/>
        </w:rPr>
        <w:lastRenderedPageBreak/>
        <w:drawing>
          <wp:inline distT="0" distB="0" distL="0" distR="0" wp14:anchorId="06E52682" wp14:editId="2002F1EA">
            <wp:extent cx="5459651" cy="2205377"/>
            <wp:effectExtent l="0" t="0" r="190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41" cy="22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Please note:</w:t>
      </w: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1: If you are switching between versions, we recommend that you do not do this whilst you are in grading/providing feedback on student work.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2: If you are using Feedback Studio, the default view for students when accessing papers will be Feedback Studio too. 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  <w:t>Timeframe for switch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Classic is currently the default view when accessing student papers in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(via Blackboard). The facility to switch to the new Feedback Studio is available from 13th February 2017. The switch to Feedback Studio will occur during August 2017, before the 2017/18 academic </w:t>
      </w:r>
      <w:proofErr w:type="gram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year</w:t>
      </w:r>
      <w:proofErr w:type="gram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. From this date,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Classic will no longer be available. Full, in depth, CELT support guides for using Feedback Studio will be available in March 2017. 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We encourage you to try the new Feedback Studio prior to the switch in August 2017. CELT will be running </w:t>
      </w:r>
      <w:hyperlink r:id="rId8" w:history="1">
        <w:r w:rsidRPr="006F223A">
          <w:rPr>
            <w:rFonts w:ascii="Calibri" w:hAnsi="Calibri" w:cs="Georgia"/>
            <w:color w:val="420178"/>
            <w:sz w:val="22"/>
            <w:szCs w:val="22"/>
            <w:u w:val="single" w:color="420178"/>
            <w:lang w:val="en-US"/>
          </w:rPr>
          <w:t>staff development sessions</w:t>
        </w:r>
      </w:hyperlink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on using the new interface. You can also arrange to spend some time with your </w:t>
      </w:r>
      <w:hyperlink r:id="rId9" w:history="1">
        <w:r w:rsidRPr="006F223A">
          <w:rPr>
            <w:rFonts w:ascii="Calibri" w:hAnsi="Calibri" w:cs="Georgia"/>
            <w:color w:val="0000E9"/>
            <w:sz w:val="22"/>
            <w:szCs w:val="22"/>
            <w:u w:val="single" w:color="0000E9"/>
            <w:lang w:val="en-US"/>
          </w:rPr>
          <w:t>ELT Project Officer</w:t>
        </w:r>
      </w:hyperlink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.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  <w:t>What's different in Feedback Studio?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The following below outlines the key differences in the new Feedback Studio: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1. The user interface has changed. As with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Classic, you have the ability to view the originality report and ‘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GradeMark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’ features separately, but with the new Feedback Studio, you can also ‘layer’ these two on top of each other.</w:t>
      </w: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noProof/>
          <w:color w:val="262626"/>
          <w:sz w:val="22"/>
          <w:szCs w:val="22"/>
          <w:lang w:val="en-US" w:eastAsia="en-US"/>
        </w:rPr>
        <w:drawing>
          <wp:inline distT="0" distB="0" distL="0" distR="0" wp14:anchorId="2C0769B0" wp14:editId="336E49F3">
            <wp:extent cx="4832008" cy="289542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17" cy="28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2. In Feedback Studio, you can navigate using the blue (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GradeMark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/feedback features) or red (Originality) menu buttons. The features available here are similar to that of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Classic. E.g. the example below shows the Rubric feature: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noProof/>
          <w:color w:val="262626"/>
          <w:sz w:val="22"/>
          <w:szCs w:val="22"/>
          <w:lang w:val="en-US" w:eastAsia="en-US"/>
        </w:rPr>
        <w:drawing>
          <wp:inline distT="0" distB="0" distL="0" distR="0" wp14:anchorId="2917ADEB" wp14:editId="0C77E485">
            <wp:extent cx="4927397" cy="293148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20" cy="293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3. The student paper adjusts automatically to the size of your screen. You can still adjust the zoom as before using the slider.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4. Compatibility with mobile devices has improved. Students should be able to see their feedback/grade on smartphones easier.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5. Your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QuickMark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 comments will have your initials next to them. This can be particularly useful for second marking. </w:t>
      </w: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noProof/>
          <w:color w:val="262626"/>
          <w:sz w:val="22"/>
          <w:szCs w:val="22"/>
          <w:lang w:val="en-US" w:eastAsia="en-US"/>
        </w:rPr>
        <w:drawing>
          <wp:inline distT="0" distB="0" distL="0" distR="0" wp14:anchorId="5B592F51" wp14:editId="07792E9D">
            <wp:extent cx="4343400" cy="2251064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09" cy="225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6. You can use text formatting and hyperlinks in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QuickMarks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, free Text Comments and in the Feedback Summary (formerly called ‘General Comments’).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noProof/>
          <w:color w:val="262626"/>
          <w:sz w:val="22"/>
          <w:szCs w:val="22"/>
          <w:lang w:val="en-US" w:eastAsia="en-US"/>
        </w:rPr>
        <w:drawing>
          <wp:inline distT="0" distB="0" distL="0" distR="0" wp14:anchorId="4EFDFDFF" wp14:editId="01060BFD">
            <wp:extent cx="4457700" cy="3748521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29" cy="374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tabs>
          <w:tab w:val="left" w:pos="3828"/>
        </w:tabs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7. The ‘View all Comments / Feedback’ option has been removed. The Submission information now shows the quantity of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QuickMarks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and Comments.</w:t>
      </w: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noProof/>
          <w:color w:val="262626"/>
          <w:sz w:val="22"/>
          <w:szCs w:val="22"/>
          <w:lang w:val="en-US" w:eastAsia="en-US"/>
        </w:rPr>
        <w:drawing>
          <wp:inline distT="0" distB="0" distL="0" distR="0" wp14:anchorId="60068F0C" wp14:editId="76AAAAA8">
            <wp:extent cx="5330260" cy="3911265"/>
            <wp:effectExtent l="0" t="0" r="381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19" cy="39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8. The total word count appears at the bottom on the screen on a student paper.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noProof/>
          <w:color w:val="0000E9"/>
          <w:sz w:val="22"/>
          <w:szCs w:val="22"/>
          <w:lang w:val="en-US" w:eastAsia="en-US"/>
        </w:rPr>
        <w:drawing>
          <wp:inline distT="0" distB="0" distL="0" distR="0" wp14:anchorId="0C61D889" wp14:editId="20BCA9A8">
            <wp:extent cx="4406900" cy="1676400"/>
            <wp:effectExtent l="0" t="0" r="12700" b="0"/>
            <wp:docPr id="10" name="Picture 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b/>
          <w:bCs/>
          <w:color w:val="262626"/>
          <w:sz w:val="22"/>
          <w:szCs w:val="22"/>
          <w:lang w:val="en-US"/>
        </w:rPr>
        <w:t>More information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</w:p>
    <w:p w:rsid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Please see the current </w:t>
      </w:r>
      <w:proofErr w:type="spellStart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Turnitin</w:t>
      </w:r>
      <w:proofErr w:type="spellEnd"/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</w:t>
      </w:r>
      <w:hyperlink r:id="rId17" w:history="1">
        <w:r w:rsidRPr="006F223A">
          <w:rPr>
            <w:rFonts w:ascii="Calibri" w:hAnsi="Calibri" w:cs="Georgia"/>
            <w:color w:val="0000E9"/>
            <w:sz w:val="22"/>
            <w:szCs w:val="22"/>
            <w:u w:val="single" w:color="0000E9"/>
            <w:lang w:val="en-US"/>
          </w:rPr>
          <w:t>Feedback Studio for Instructors</w:t>
        </w:r>
      </w:hyperlink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 xml:space="preserve"> guide for more detailed information on using Feedback Studio.</w:t>
      </w:r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bookmarkStart w:id="0" w:name="_GoBack"/>
      <w:bookmarkEnd w:id="0"/>
    </w:p>
    <w:p w:rsidR="006F223A" w:rsidRPr="006F223A" w:rsidRDefault="006F223A" w:rsidP="006F223A">
      <w:pPr>
        <w:widowControl w:val="0"/>
        <w:autoSpaceDE w:val="0"/>
        <w:autoSpaceDN w:val="0"/>
        <w:adjustRightInd w:val="0"/>
        <w:rPr>
          <w:rFonts w:ascii="Calibri" w:hAnsi="Calibri" w:cs="Georgia"/>
          <w:color w:val="262626"/>
          <w:sz w:val="22"/>
          <w:szCs w:val="22"/>
          <w:lang w:val="en-US"/>
        </w:rPr>
      </w:pPr>
      <w:r w:rsidRPr="006F223A">
        <w:rPr>
          <w:rFonts w:ascii="Calibri" w:hAnsi="Calibri" w:cs="Georgia"/>
          <w:color w:val="262626"/>
          <w:sz w:val="22"/>
          <w:szCs w:val="22"/>
          <w:lang w:val="en-US"/>
        </w:rPr>
        <w:t>The 'question mark' button of the top right of the screen on a student paper also directs you to common guidance information:</w:t>
      </w:r>
    </w:p>
    <w:p w:rsidR="00780914" w:rsidRPr="006F223A" w:rsidRDefault="006F223A" w:rsidP="006F223A">
      <w:pPr>
        <w:rPr>
          <w:rFonts w:ascii="Calibri" w:hAnsi="Calibri"/>
          <w:sz w:val="22"/>
          <w:szCs w:val="22"/>
        </w:rPr>
      </w:pPr>
      <w:r w:rsidRPr="006F223A">
        <w:rPr>
          <w:rFonts w:ascii="Calibri" w:hAnsi="Calibri" w:cs="Georgia"/>
          <w:noProof/>
          <w:color w:val="262626"/>
          <w:sz w:val="22"/>
          <w:szCs w:val="22"/>
          <w:lang w:val="en-US" w:eastAsia="en-US"/>
        </w:rPr>
        <w:drawing>
          <wp:inline distT="0" distB="0" distL="0" distR="0" wp14:anchorId="00C55A1E" wp14:editId="2E1EDA56">
            <wp:extent cx="4952010" cy="1679799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41" cy="16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914" w:rsidRPr="006F223A" w:rsidSect="0078091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3A"/>
    <w:rsid w:val="006F223A"/>
    <w:rsid w:val="0078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A3B8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2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2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2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2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elt.our.dmu.ac.uk/celt/celt-people/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celt.our.dmu.ac.uk/files/2017/01/Screen-Shot-2017-01-18-at-11.33.30.png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s://guides.turnitin.com/01_Manuals_and_Guides/Instructor_Guides/Feedback_Studio_for_Instructors" TargetMode="External"/><Relationship Id="rId18" Type="http://schemas.openxmlformats.org/officeDocument/2006/relationships/image" Target="media/image10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celt.our.dmu.ac.uk/support-using-technology/staff-development-workshop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627</Words>
  <Characters>3578</Characters>
  <Application>Microsoft Macintosh Word</Application>
  <DocSecurity>0</DocSecurity>
  <Lines>29</Lines>
  <Paragraphs>8</Paragraphs>
  <ScaleCrop>false</ScaleCrop>
  <Company/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Vallance</dc:creator>
  <cp:keywords/>
  <dc:description/>
  <cp:lastModifiedBy>Richard Vallance</cp:lastModifiedBy>
  <cp:revision>1</cp:revision>
  <dcterms:created xsi:type="dcterms:W3CDTF">2017-02-06T17:36:00Z</dcterms:created>
  <dcterms:modified xsi:type="dcterms:W3CDTF">2017-02-06T17:40:00Z</dcterms:modified>
</cp:coreProperties>
</file>