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5C" w:rsidRPr="00C8565C" w:rsidRDefault="00A37283" w:rsidP="00A37283">
      <w:pPr>
        <w:pStyle w:val="Heading1"/>
        <w:rPr>
          <w:rFonts w:asciiTheme="minorHAnsi" w:eastAsiaTheme="minorHAnsi" w:hAnsiTheme="minorHAnsi" w:cstheme="minorBidi"/>
          <w:b w:val="0"/>
          <w:bCs w:val="0"/>
          <w:kern w:val="0"/>
          <w:lang w:eastAsia="en-US"/>
        </w:rPr>
      </w:pPr>
      <w:bookmarkStart w:id="0" w:name="_GoBack"/>
      <w:bookmarkEnd w:id="0"/>
      <w:r w:rsidRPr="00A37283">
        <w:rPr>
          <w:rFonts w:asciiTheme="minorHAnsi" w:eastAsiaTheme="minorHAnsi" w:hAnsiTheme="minorHAnsi" w:cstheme="minorBidi"/>
          <w:b w:val="0"/>
          <w:bCs w:val="0"/>
          <w:kern w:val="0"/>
          <w:lang w:eastAsia="en-US"/>
        </w:rPr>
        <w:t>Recording assessment videos for students using DMU Replay</w:t>
      </w:r>
    </w:p>
    <w:p w:rsidR="00A37283" w:rsidRDefault="00A37283" w:rsidP="00A37283">
      <w:pPr>
        <w:pStyle w:val="NormalWeb"/>
      </w:pPr>
      <w:r>
        <w:rPr>
          <w:rStyle w:val="Strong"/>
          <w:color w:val="DAA520"/>
        </w:rPr>
        <w:t>What you will need</w:t>
      </w:r>
    </w:p>
    <w:p w:rsidR="00A37283" w:rsidRDefault="00A37283" w:rsidP="00A37283">
      <w:pPr>
        <w:pStyle w:val="NormalWeb"/>
      </w:pPr>
      <w:r>
        <w:t xml:space="preserve">To produce a basic screen cast style video with your spoken feedback you will not need any further equipment. However, you may wish to appear on the feedback video and to achieve this you may need to borrow a High Definition webcam from </w:t>
      </w:r>
      <w:hyperlink r:id="rId6" w:tgtFrame="_blank" w:history="1">
        <w:proofErr w:type="spellStart"/>
        <w:r>
          <w:rPr>
            <w:rStyle w:val="Hyperlink"/>
          </w:rPr>
          <w:t>AVloans</w:t>
        </w:r>
        <w:proofErr w:type="spellEnd"/>
      </w:hyperlink>
      <w:r>
        <w:t xml:space="preserve"> or the Faculty contact if you do not have a webcam available</w:t>
      </w:r>
    </w:p>
    <w:p w:rsidR="00A37283" w:rsidRDefault="00A37283" w:rsidP="00A37283">
      <w:pPr>
        <w:pStyle w:val="NormalWeb"/>
      </w:pPr>
      <w:r>
        <w:t>Please contact ITMS if you experience any issues with opening or using DMU Replay</w:t>
      </w:r>
    </w:p>
    <w:p w:rsidR="002672E8" w:rsidRDefault="00A37283" w:rsidP="002672E8">
      <w:r>
        <w:pict>
          <v:rect id="_x0000_i1025" style="width:0;height:1.5pt" o:hralign="center" o:hrstd="t" o:hr="t" fillcolor="#a0a0a0" stroked="f"/>
        </w:pict>
      </w:r>
    </w:p>
    <w:p w:rsidR="00A37283" w:rsidRDefault="00A37283" w:rsidP="00A37283">
      <w:pPr>
        <w:pStyle w:val="NormalWeb"/>
      </w:pPr>
      <w:r>
        <w:rPr>
          <w:noProof/>
        </w:rPr>
        <w:drawing>
          <wp:inline distT="0" distB="0" distL="0" distR="0" wp14:anchorId="7B84E8BA" wp14:editId="34E124ED">
            <wp:extent cx="228600" cy="228600"/>
            <wp:effectExtent l="0" t="0" r="0" b="0"/>
            <wp:docPr id="42" name="Picture 42"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To replicate this practice you will need to have an electronic copy of the student’s submission. Guides relating to using TurnItIn and the Blackboard Assignment Tool can be found at the following links:</w:t>
      </w:r>
    </w:p>
    <w:p w:rsidR="00A37283" w:rsidRDefault="00A37283" w:rsidP="00A37283">
      <w:pPr>
        <w:numPr>
          <w:ilvl w:val="0"/>
          <w:numId w:val="2"/>
        </w:numPr>
        <w:spacing w:before="100" w:beforeAutospacing="1" w:after="100" w:afterAutospacing="1" w:line="240" w:lineRule="auto"/>
      </w:pPr>
      <w:hyperlink r:id="rId8" w:tgtFrame="_blank" w:history="1">
        <w:r>
          <w:rPr>
            <w:rStyle w:val="Hyperlink"/>
          </w:rPr>
          <w:t>The TurnItIn Staff guide</w:t>
        </w:r>
      </w:hyperlink>
      <w:r>
        <w:t>; and</w:t>
      </w:r>
    </w:p>
    <w:p w:rsidR="00A37283" w:rsidRDefault="00A37283" w:rsidP="00A37283">
      <w:pPr>
        <w:numPr>
          <w:ilvl w:val="0"/>
          <w:numId w:val="2"/>
        </w:numPr>
        <w:spacing w:before="100" w:beforeAutospacing="1" w:after="100" w:afterAutospacing="1" w:line="240" w:lineRule="auto"/>
      </w:pPr>
      <w:hyperlink r:id="rId9" w:tgtFrame="_blank" w:history="1">
        <w:r>
          <w:rPr>
            <w:rStyle w:val="Hyperlink"/>
          </w:rPr>
          <w:t>The Create Assignment guide</w:t>
        </w:r>
      </w:hyperlink>
      <w:r>
        <w:t>.</w:t>
      </w:r>
    </w:p>
    <w:p w:rsidR="00A37283" w:rsidRDefault="00A37283" w:rsidP="00A37283">
      <w:pPr>
        <w:pStyle w:val="NormalWeb"/>
      </w:pPr>
      <w:r>
        <w:t>DMU does operate an anonymous marking policy. For clarity, the example below assumes that anonymous marking is in place, students have submitted via TurnItIn, the student submissions have been downloaded using the Print/Download button in the TurnItIn Assignment Inbox view during the period between the Due Date and the Post Date, the submissions are now saved to the computer that will be used when generating the feedback, and feedback videos will be picked up by the students via My Grades</w:t>
      </w:r>
    </w:p>
    <w:p w:rsidR="00A37283" w:rsidRDefault="00A37283" w:rsidP="00A37283">
      <w:pPr>
        <w:pStyle w:val="NormalWeb"/>
      </w:pPr>
      <w:r>
        <w:t>In this example the student has provided their student number in order to provide a unique identifier for audit purposes but as anonymous marking is enabled in TurnItIn the student name is not visible. This use of the student pnumber is supported by the anonymous marking policy</w:t>
      </w:r>
    </w:p>
    <w:p w:rsidR="00A37283" w:rsidRDefault="00A37283" w:rsidP="00A37283">
      <w:pPr>
        <w:pStyle w:val="NormalWeb"/>
      </w:pPr>
      <w:r>
        <w:t>1. Start the computer as normal and check that the Lync phone (Polycom CX600) is the default recording device</w:t>
      </w:r>
    </w:p>
    <w:p w:rsidR="00A37283" w:rsidRDefault="00A37283" w:rsidP="00A37283">
      <w:pPr>
        <w:pStyle w:val="NormalWeb"/>
      </w:pPr>
      <w:r>
        <w:rPr>
          <w:noProof/>
        </w:rPr>
        <w:drawing>
          <wp:inline distT="0" distB="0" distL="0" distR="0" wp14:anchorId="3C526D97" wp14:editId="41431D5C">
            <wp:extent cx="228600" cy="228600"/>
            <wp:effectExtent l="0" t="0" r="0" b="0"/>
            <wp:docPr id="41" name="Picture 4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gramStart"/>
      <w:r>
        <w:t>To check this on a Windows PC, right-click the ‘volume’ icon and select ‘Recording Devices’.</w:t>
      </w:r>
      <w:proofErr w:type="gramEnd"/>
      <w:r>
        <w:t xml:space="preserve"> Ensure that ‘Polycom CX600 Microphone’ is set to default</w:t>
      </w:r>
    </w:p>
    <w:p w:rsidR="00A37283" w:rsidRDefault="00A37283" w:rsidP="00A37283">
      <w:pPr>
        <w:pStyle w:val="NormalWeb"/>
      </w:pPr>
      <w:r>
        <w:rPr>
          <w:noProof/>
        </w:rPr>
        <w:drawing>
          <wp:inline distT="0" distB="0" distL="0" distR="0" wp14:anchorId="46CA34A7" wp14:editId="5652C987">
            <wp:extent cx="1905000" cy="2124075"/>
            <wp:effectExtent l="0" t="0" r="0" b="9525"/>
            <wp:docPr id="40" name="Picture 40" descr="Setting the default Record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tting the default Recording Dev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124075"/>
                    </a:xfrm>
                    <a:prstGeom prst="rect">
                      <a:avLst/>
                    </a:prstGeom>
                    <a:noFill/>
                    <a:ln>
                      <a:noFill/>
                    </a:ln>
                  </pic:spPr>
                </pic:pic>
              </a:graphicData>
            </a:graphic>
          </wp:inline>
        </w:drawing>
      </w:r>
    </w:p>
    <w:p w:rsidR="00A37283" w:rsidRDefault="00A37283" w:rsidP="00A37283">
      <w:pPr>
        <w:pStyle w:val="NormalWeb"/>
      </w:pPr>
      <w:r>
        <w:t xml:space="preserve">2. Open a web browser and navigate to the software portal here </w:t>
      </w:r>
      <w:hyperlink r:id="rId11" w:tgtFrame="_blank" w:history="1">
        <w:r>
          <w:rPr>
            <w:rStyle w:val="Hyperlink"/>
          </w:rPr>
          <w:t>https://software.dmu.ac.uk/jukeboxdrm/showStreamit.do</w:t>
        </w:r>
      </w:hyperlink>
      <w:r>
        <w:t>.</w:t>
      </w:r>
    </w:p>
    <w:p w:rsidR="00A37283" w:rsidRDefault="00A37283" w:rsidP="00A37283">
      <w:pPr>
        <w:pStyle w:val="NormalWeb"/>
      </w:pPr>
      <w:r>
        <w:lastRenderedPageBreak/>
        <w:t>3. Log in and click the link to launch DMU Replay</w:t>
      </w:r>
    </w:p>
    <w:p w:rsidR="00A37283" w:rsidRDefault="00A37283" w:rsidP="00A37283">
      <w:pPr>
        <w:pStyle w:val="NormalWeb"/>
      </w:pPr>
      <w:r>
        <w:rPr>
          <w:noProof/>
        </w:rPr>
        <w:drawing>
          <wp:inline distT="0" distB="0" distL="0" distR="0" wp14:anchorId="410A183C" wp14:editId="3B50879F">
            <wp:extent cx="6774512" cy="338725"/>
            <wp:effectExtent l="0" t="0" r="0" b="4445"/>
            <wp:docPr id="39" name="Picture 39" descr="Launch the DMU Replay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unch the DMU Replay Pack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0647" cy="340532"/>
                    </a:xfrm>
                    <a:prstGeom prst="rect">
                      <a:avLst/>
                    </a:prstGeom>
                    <a:noFill/>
                    <a:ln>
                      <a:noFill/>
                    </a:ln>
                  </pic:spPr>
                </pic:pic>
              </a:graphicData>
            </a:graphic>
          </wp:inline>
        </w:drawing>
      </w:r>
    </w:p>
    <w:p w:rsidR="00A37283" w:rsidRDefault="00A37283" w:rsidP="00A37283">
      <w:pPr>
        <w:pStyle w:val="NormalWeb"/>
      </w:pPr>
      <w:r>
        <w:rPr>
          <w:noProof/>
        </w:rPr>
        <w:drawing>
          <wp:inline distT="0" distB="0" distL="0" distR="0" wp14:anchorId="1B6F9FBA" wp14:editId="244F688E">
            <wp:extent cx="228600" cy="228600"/>
            <wp:effectExtent l="0" t="0" r="0" b="0"/>
            <wp:docPr id="38" name="Picture 38"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If you are planning to mark electronically but offline, please select the </w:t>
      </w:r>
      <w:r>
        <w:rPr>
          <w:rStyle w:val="Strong"/>
        </w:rPr>
        <w:t>Portable</w:t>
      </w:r>
      <w:r>
        <w:t xml:space="preserve"> version of DMU Replay</w:t>
      </w:r>
    </w:p>
    <w:p w:rsidR="00A37283" w:rsidRDefault="00A37283" w:rsidP="00A37283">
      <w:pPr>
        <w:pStyle w:val="NormalWeb"/>
      </w:pPr>
      <w:r>
        <w:t>4. The CloudPaging player will open on the PC and DMU Replay will subsequently open</w:t>
      </w:r>
    </w:p>
    <w:p w:rsidR="00A37283" w:rsidRDefault="00A37283" w:rsidP="00A37283">
      <w:pPr>
        <w:pStyle w:val="NormalWeb"/>
      </w:pPr>
      <w:r>
        <w:rPr>
          <w:noProof/>
        </w:rPr>
        <w:drawing>
          <wp:inline distT="0" distB="0" distL="0" distR="0" wp14:anchorId="156ADC17" wp14:editId="3F8A234A">
            <wp:extent cx="6504117" cy="5300856"/>
            <wp:effectExtent l="0" t="0" r="0" b="0"/>
            <wp:docPr id="37" name="Picture 37" descr="The DMU Replay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DMU Replay Login sc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9972" cy="5305628"/>
                    </a:xfrm>
                    <a:prstGeom prst="rect">
                      <a:avLst/>
                    </a:prstGeom>
                    <a:noFill/>
                    <a:ln>
                      <a:noFill/>
                    </a:ln>
                  </pic:spPr>
                </pic:pic>
              </a:graphicData>
            </a:graphic>
          </wp:inline>
        </w:drawing>
      </w:r>
    </w:p>
    <w:p w:rsidR="00A37283" w:rsidRDefault="00A37283" w:rsidP="00A37283">
      <w:pPr>
        <w:pStyle w:val="NormalWeb"/>
      </w:pPr>
      <w:r>
        <w:t>5. Log in using your usual Blackboard log in details</w:t>
      </w:r>
    </w:p>
    <w:p w:rsidR="00A37283" w:rsidRDefault="00A37283" w:rsidP="00A37283">
      <w:pPr>
        <w:pStyle w:val="NormalWeb"/>
      </w:pPr>
      <w:r>
        <w:rPr>
          <w:noProof/>
        </w:rPr>
        <w:drawing>
          <wp:inline distT="0" distB="0" distL="0" distR="0" wp14:anchorId="3178ABEB" wp14:editId="7D682EA2">
            <wp:extent cx="228600" cy="228600"/>
            <wp:effectExtent l="0" t="0" r="0" b="0"/>
            <wp:docPr id="36" name="Picture 36"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In order to log in here you must be an Instructor on a DMU Replay provisioned Blackboard shell. Without this, an error will be displayed and DMU Replay will not open. Provisioning can be done by Instructors on the Blackboard shell, </w:t>
      </w:r>
      <w:hyperlink r:id="rId14" w:tgtFrame="_blank" w:history="1">
        <w:r>
          <w:rPr>
            <w:rStyle w:val="Hyperlink"/>
          </w:rPr>
          <w:t>click here to view the guide</w:t>
        </w:r>
      </w:hyperlink>
    </w:p>
    <w:p w:rsidR="00A37283" w:rsidRDefault="00A37283">
      <w:pPr>
        <w:rPr>
          <w:rFonts w:ascii="Times New Roman" w:eastAsia="Times New Roman" w:hAnsi="Times New Roman" w:cs="Times New Roman"/>
          <w:sz w:val="24"/>
          <w:szCs w:val="24"/>
          <w:lang w:eastAsia="en-GB"/>
        </w:rPr>
      </w:pPr>
      <w:r>
        <w:br w:type="page"/>
      </w:r>
    </w:p>
    <w:p w:rsidR="00A37283" w:rsidRDefault="00A37283" w:rsidP="00A37283">
      <w:pPr>
        <w:pStyle w:val="NormalWeb"/>
      </w:pPr>
      <w:r>
        <w:lastRenderedPageBreak/>
        <w:t>6. As DMU Replay opens, the following default settings will be selected:</w:t>
      </w:r>
    </w:p>
    <w:p w:rsidR="00A37283" w:rsidRDefault="00A37283" w:rsidP="00A37283">
      <w:pPr>
        <w:numPr>
          <w:ilvl w:val="0"/>
          <w:numId w:val="3"/>
        </w:numPr>
        <w:spacing w:before="100" w:beforeAutospacing="1" w:after="100" w:afterAutospacing="1" w:line="240" w:lineRule="auto"/>
      </w:pPr>
      <w:r>
        <w:t>Video: None;</w:t>
      </w:r>
    </w:p>
    <w:p w:rsidR="00A37283" w:rsidRDefault="00A37283" w:rsidP="00A37283">
      <w:pPr>
        <w:numPr>
          <w:ilvl w:val="0"/>
          <w:numId w:val="3"/>
        </w:numPr>
        <w:spacing w:before="100" w:beforeAutospacing="1" w:after="100" w:afterAutospacing="1" w:line="240" w:lineRule="auto"/>
      </w:pPr>
      <w:r>
        <w:t>Audio: None;</w:t>
      </w:r>
    </w:p>
    <w:p w:rsidR="00A37283" w:rsidRDefault="00A37283" w:rsidP="00A37283">
      <w:pPr>
        <w:numPr>
          <w:ilvl w:val="0"/>
          <w:numId w:val="3"/>
        </w:numPr>
        <w:spacing w:before="100" w:beforeAutospacing="1" w:after="100" w:afterAutospacing="1" w:line="240" w:lineRule="auto"/>
      </w:pPr>
      <w:r>
        <w:t>Quality: High;</w:t>
      </w:r>
    </w:p>
    <w:p w:rsidR="00A37283" w:rsidRDefault="00A37283" w:rsidP="00A37283">
      <w:pPr>
        <w:numPr>
          <w:ilvl w:val="0"/>
          <w:numId w:val="3"/>
        </w:numPr>
        <w:spacing w:before="100" w:beforeAutospacing="1" w:after="100" w:afterAutospacing="1" w:line="240" w:lineRule="auto"/>
      </w:pPr>
      <w:r>
        <w:t>Secondary Capture Source: Capture PowerPoint;</w:t>
      </w:r>
    </w:p>
    <w:p w:rsidR="00A37283" w:rsidRDefault="00A37283" w:rsidP="00A37283">
      <w:pPr>
        <w:numPr>
          <w:ilvl w:val="0"/>
          <w:numId w:val="3"/>
        </w:numPr>
        <w:spacing w:before="100" w:beforeAutospacing="1" w:after="100" w:afterAutospacing="1" w:line="240" w:lineRule="auto"/>
      </w:pPr>
      <w:r>
        <w:t>Capture Computer Audio: Yes;</w:t>
      </w:r>
    </w:p>
    <w:p w:rsidR="00A37283" w:rsidRDefault="00A37283" w:rsidP="00A37283">
      <w:pPr>
        <w:numPr>
          <w:ilvl w:val="0"/>
          <w:numId w:val="3"/>
        </w:numPr>
        <w:spacing w:before="100" w:beforeAutospacing="1" w:after="100" w:afterAutospacing="1" w:line="240" w:lineRule="auto"/>
      </w:pPr>
      <w:r>
        <w:t>Max resolution: 1920 x 1080;</w:t>
      </w:r>
    </w:p>
    <w:p w:rsidR="00A37283" w:rsidRDefault="00A37283" w:rsidP="00A37283">
      <w:pPr>
        <w:numPr>
          <w:ilvl w:val="0"/>
          <w:numId w:val="3"/>
        </w:numPr>
        <w:spacing w:before="100" w:beforeAutospacing="1" w:after="100" w:afterAutospacing="1" w:line="240" w:lineRule="auto"/>
      </w:pPr>
      <w:r>
        <w:t>Bit rate (kbps): 750; and</w:t>
      </w:r>
    </w:p>
    <w:p w:rsidR="00A37283" w:rsidRDefault="00A37283" w:rsidP="00A37283">
      <w:pPr>
        <w:numPr>
          <w:ilvl w:val="0"/>
          <w:numId w:val="3"/>
        </w:numPr>
        <w:spacing w:before="100" w:beforeAutospacing="1" w:after="100" w:afterAutospacing="1" w:line="240" w:lineRule="auto"/>
      </w:pPr>
      <w:r>
        <w:t>Frame rate 7.</w:t>
      </w:r>
    </w:p>
    <w:p w:rsidR="00A37283" w:rsidRDefault="00A37283" w:rsidP="00A37283">
      <w:pPr>
        <w:pStyle w:val="NormalWeb"/>
      </w:pPr>
      <w:r>
        <w:rPr>
          <w:noProof/>
        </w:rPr>
        <w:drawing>
          <wp:inline distT="0" distB="0" distL="0" distR="0" wp14:anchorId="20D1FC02" wp14:editId="32BD95A5">
            <wp:extent cx="228600" cy="228600"/>
            <wp:effectExtent l="0" t="0" r="0" b="0"/>
            <wp:docPr id="35" name="Picture 35"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Depending on what you want to record you can remove the PowerPoint capture as desired</w:t>
      </w:r>
    </w:p>
    <w:p w:rsidR="00A37283" w:rsidRDefault="00A37283" w:rsidP="00A37283">
      <w:pPr>
        <w:pStyle w:val="NormalWeb"/>
      </w:pPr>
      <w:r>
        <w:rPr>
          <w:noProof/>
        </w:rPr>
        <w:drawing>
          <wp:inline distT="0" distB="0" distL="0" distR="0" wp14:anchorId="2E22A845" wp14:editId="029E23EE">
            <wp:extent cx="6480313" cy="5281455"/>
            <wp:effectExtent l="0" t="0" r="0" b="0"/>
            <wp:docPr id="34" name="Picture 34" descr="DMU Replay at desk defa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U Replay at desk defaul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010" cy="5284468"/>
                    </a:xfrm>
                    <a:prstGeom prst="rect">
                      <a:avLst/>
                    </a:prstGeom>
                    <a:noFill/>
                    <a:ln>
                      <a:noFill/>
                    </a:ln>
                  </pic:spPr>
                </pic:pic>
              </a:graphicData>
            </a:graphic>
          </wp:inline>
        </w:drawing>
      </w:r>
    </w:p>
    <w:p w:rsidR="00A37283" w:rsidRDefault="00A37283" w:rsidP="00A37283">
      <w:pPr>
        <w:pStyle w:val="NormalWeb"/>
      </w:pPr>
      <w:r>
        <w:t>7. Select the sub-Folder that has been created to house this student’s feedback video.</w:t>
      </w:r>
    </w:p>
    <w:p w:rsidR="00A37283" w:rsidRDefault="00A37283" w:rsidP="00A37283">
      <w:pPr>
        <w:pStyle w:val="NormalWeb"/>
      </w:pPr>
      <w:r>
        <w:rPr>
          <w:noProof/>
        </w:rPr>
        <w:drawing>
          <wp:inline distT="0" distB="0" distL="0" distR="0" wp14:anchorId="07D5122B" wp14:editId="1426B1A6">
            <wp:extent cx="1905000" cy="962025"/>
            <wp:effectExtent l="0" t="0" r="0" b="9525"/>
            <wp:docPr id="33" name="Picture 33" descr="Selecting the sub-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lecting the sub-Fol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a:ln>
                      <a:noFill/>
                    </a:ln>
                  </pic:spPr>
                </pic:pic>
              </a:graphicData>
            </a:graphic>
          </wp:inline>
        </w:drawing>
      </w:r>
    </w:p>
    <w:p w:rsidR="00A37283" w:rsidRDefault="00A37283" w:rsidP="00A37283">
      <w:pPr>
        <w:pStyle w:val="NormalWeb"/>
      </w:pPr>
      <w:r>
        <w:t xml:space="preserve">8. There may be other devices plugged into the computer that DMU Replay can record, to add one or more of these click on the Add </w:t>
      </w:r>
      <w:proofErr w:type="gramStart"/>
      <w:r>
        <w:t>Another</w:t>
      </w:r>
      <w:proofErr w:type="gramEnd"/>
      <w:r>
        <w:t xml:space="preserve"> Video Source button and select from the drop down menu as desired</w:t>
      </w:r>
    </w:p>
    <w:p w:rsidR="00A37283" w:rsidRDefault="00A37283" w:rsidP="00A37283">
      <w:pPr>
        <w:pStyle w:val="NormalWeb"/>
      </w:pPr>
      <w:r>
        <w:rPr>
          <w:noProof/>
        </w:rPr>
        <w:lastRenderedPageBreak/>
        <w:drawing>
          <wp:inline distT="0" distB="0" distL="0" distR="0" wp14:anchorId="2B79F65A" wp14:editId="00ECA91D">
            <wp:extent cx="4762500" cy="2771775"/>
            <wp:effectExtent l="0" t="0" r="0" b="9525"/>
            <wp:docPr id="32" name="Picture 32" descr="Selecting Secondary Video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lecting Secondary Video Sour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771775"/>
                    </a:xfrm>
                    <a:prstGeom prst="rect">
                      <a:avLst/>
                    </a:prstGeom>
                    <a:noFill/>
                    <a:ln>
                      <a:noFill/>
                    </a:ln>
                  </pic:spPr>
                </pic:pic>
              </a:graphicData>
            </a:graphic>
          </wp:inline>
        </w:drawing>
      </w:r>
    </w:p>
    <w:p w:rsidR="00A37283" w:rsidRDefault="00A37283" w:rsidP="00A37283">
      <w:pPr>
        <w:pStyle w:val="NormalWeb"/>
      </w:pPr>
      <w:r>
        <w:rPr>
          <w:noProof/>
        </w:rPr>
        <w:drawing>
          <wp:inline distT="0" distB="0" distL="0" distR="0" wp14:anchorId="1220612B" wp14:editId="7F3C5D1D">
            <wp:extent cx="228600" cy="228600"/>
            <wp:effectExtent l="0" t="0" r="0" b="0"/>
            <wp:docPr id="31" name="Picture 3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It is important to consider, when recording a video camera, whether we allow DMU Replay to record this as the Primary Source (Video) or as a Secondary Source by adding the video stream using the Add Another Video Source button.</w:t>
      </w:r>
    </w:p>
    <w:p w:rsidR="00A37283" w:rsidRDefault="00A37283" w:rsidP="00A37283">
      <w:pPr>
        <w:pStyle w:val="NormalWeb"/>
      </w:pPr>
      <w:r>
        <w:t>This is important as this will change the view when students watch the recording and when we edit the recorded content. Recording the camera as a Primary Source will associate the audio (sound) with the video and the video feed will be displayed permanently when watching the resource. However recording the camera as a Secondary Source will ensure that the audio remains independent and therefore can be edited independently of the video stream – this enables us to ‘hide’ the video stream when editing should we wish students to focus solely on the screen content at a specific point</w:t>
      </w:r>
    </w:p>
    <w:p w:rsidR="00A37283" w:rsidRDefault="00A37283" w:rsidP="00A37283">
      <w:pPr>
        <w:pStyle w:val="NormalWeb"/>
      </w:pPr>
      <w:r>
        <w:t>For this example, I have opted to record the Primary Screen and my voice only in order to produce the feedback video</w:t>
      </w:r>
    </w:p>
    <w:p w:rsidR="00A37283" w:rsidRDefault="00A37283" w:rsidP="00A37283">
      <w:pPr>
        <w:pStyle w:val="NormalWeb"/>
      </w:pPr>
      <w:r>
        <w:t>I have also turned off the PowerPoint recording as I will not be using any slides in this feedback video</w:t>
      </w:r>
    </w:p>
    <w:p w:rsidR="00A37283" w:rsidRDefault="00A37283">
      <w:pPr>
        <w:rPr>
          <w:rFonts w:ascii="Times New Roman" w:eastAsia="Times New Roman" w:hAnsi="Times New Roman" w:cs="Times New Roman"/>
          <w:sz w:val="24"/>
          <w:szCs w:val="24"/>
          <w:lang w:eastAsia="en-GB"/>
        </w:rPr>
      </w:pPr>
      <w:r>
        <w:br w:type="page"/>
      </w:r>
    </w:p>
    <w:p w:rsidR="00A37283" w:rsidRDefault="00A37283" w:rsidP="00A37283">
      <w:pPr>
        <w:pStyle w:val="NormalWeb"/>
      </w:pPr>
      <w:r>
        <w:lastRenderedPageBreak/>
        <w:t>9. Open the assignment that you wish to mark</w:t>
      </w:r>
    </w:p>
    <w:p w:rsidR="00A37283" w:rsidRDefault="00A37283" w:rsidP="00A37283">
      <w:pPr>
        <w:pStyle w:val="NormalWeb"/>
      </w:pPr>
      <w:r>
        <w:rPr>
          <w:noProof/>
        </w:rPr>
        <w:drawing>
          <wp:inline distT="0" distB="0" distL="0" distR="0" wp14:anchorId="49CD0EDB" wp14:editId="5ABFC1FF">
            <wp:extent cx="6584335" cy="3832083"/>
            <wp:effectExtent l="0" t="0" r="6985" b="0"/>
            <wp:docPr id="30" name="Picture 30" descr="A student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tudent submiss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6106" cy="3833114"/>
                    </a:xfrm>
                    <a:prstGeom prst="rect">
                      <a:avLst/>
                    </a:prstGeom>
                    <a:noFill/>
                    <a:ln>
                      <a:noFill/>
                    </a:ln>
                  </pic:spPr>
                </pic:pic>
              </a:graphicData>
            </a:graphic>
          </wp:inline>
        </w:drawing>
      </w:r>
    </w:p>
    <w:p w:rsidR="00A37283" w:rsidRDefault="00A37283" w:rsidP="00A37283">
      <w:pPr>
        <w:pStyle w:val="NormalWeb"/>
      </w:pPr>
      <w:r>
        <w:t>10.  Return to DMU Replay and click the Record button</w:t>
      </w:r>
    </w:p>
    <w:p w:rsidR="00A37283" w:rsidRDefault="00A37283" w:rsidP="00A37283">
      <w:pPr>
        <w:pStyle w:val="NormalWeb"/>
      </w:pPr>
      <w:r>
        <w:rPr>
          <w:noProof/>
        </w:rPr>
        <w:drawing>
          <wp:inline distT="0" distB="0" distL="0" distR="0" wp14:anchorId="098236B2" wp14:editId="63790315">
            <wp:extent cx="1905000" cy="2266950"/>
            <wp:effectExtent l="0" t="0" r="0" b="0"/>
            <wp:docPr id="13" name="Picture 13" descr="The Recor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Record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266950"/>
                    </a:xfrm>
                    <a:prstGeom prst="rect">
                      <a:avLst/>
                    </a:prstGeom>
                    <a:noFill/>
                    <a:ln>
                      <a:noFill/>
                    </a:ln>
                  </pic:spPr>
                </pic:pic>
              </a:graphicData>
            </a:graphic>
          </wp:inline>
        </w:drawing>
      </w:r>
    </w:p>
    <w:p w:rsidR="00A37283" w:rsidRDefault="00A37283" w:rsidP="00A37283">
      <w:pPr>
        <w:pStyle w:val="NormalWeb"/>
      </w:pPr>
      <w:r>
        <w:rPr>
          <w:noProof/>
        </w:rPr>
        <w:drawing>
          <wp:inline distT="0" distB="0" distL="0" distR="0" wp14:anchorId="34783437" wp14:editId="0277F7ED">
            <wp:extent cx="228600" cy="228600"/>
            <wp:effectExtent l="0" t="0" r="0" b="0"/>
            <wp:docPr id="12" name="Picture 12"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You can now move back to the document and read through the submission, pointing to and highlighting parts of the document using the mouse whilst verbalising the feedback</w:t>
      </w:r>
    </w:p>
    <w:p w:rsidR="00A37283" w:rsidRDefault="00A37283" w:rsidP="00A37283">
      <w:pPr>
        <w:pStyle w:val="NormalWeb"/>
      </w:pPr>
      <w:r>
        <w:t>11. Once the feedback video is finished and you are ready to stop the recording, click the ‘Stop’ button</w:t>
      </w:r>
    </w:p>
    <w:p w:rsidR="00A37283" w:rsidRDefault="00A37283" w:rsidP="00A37283">
      <w:pPr>
        <w:pStyle w:val="NormalWeb"/>
      </w:pPr>
      <w:r>
        <w:rPr>
          <w:noProof/>
        </w:rPr>
        <w:lastRenderedPageBreak/>
        <w:drawing>
          <wp:inline distT="0" distB="0" distL="0" distR="0" wp14:anchorId="4F6EFFAF" wp14:editId="7053CC71">
            <wp:extent cx="1905000" cy="2381250"/>
            <wp:effectExtent l="0" t="0" r="0" b="0"/>
            <wp:docPr id="11" name="Picture 11" descr="The St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Stop 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p w:rsidR="00A37283" w:rsidRDefault="00A37283" w:rsidP="00A37283">
      <w:pPr>
        <w:pStyle w:val="NormalWeb"/>
      </w:pPr>
      <w:r>
        <w:t>12. You will be notified that the recording has completed successfully, click the Upload button</w:t>
      </w:r>
    </w:p>
    <w:p w:rsidR="00A37283" w:rsidRDefault="00A37283" w:rsidP="00A37283">
      <w:pPr>
        <w:pStyle w:val="NormalWeb"/>
      </w:pPr>
      <w:r>
        <w:rPr>
          <w:noProof/>
        </w:rPr>
        <w:drawing>
          <wp:inline distT="0" distB="0" distL="0" distR="0" wp14:anchorId="59D70329" wp14:editId="28A11C54">
            <wp:extent cx="4762500" cy="5305425"/>
            <wp:effectExtent l="0" t="0" r="0" b="9525"/>
            <wp:docPr id="10" name="Picture 10" descr="Clicking the Uplo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cking the Upload 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5305425"/>
                    </a:xfrm>
                    <a:prstGeom prst="rect">
                      <a:avLst/>
                    </a:prstGeom>
                    <a:noFill/>
                    <a:ln>
                      <a:noFill/>
                    </a:ln>
                  </pic:spPr>
                </pic:pic>
              </a:graphicData>
            </a:graphic>
          </wp:inline>
        </w:drawing>
      </w:r>
    </w:p>
    <w:p w:rsidR="00A37283" w:rsidRDefault="00A37283" w:rsidP="00A37283">
      <w:pPr>
        <w:pStyle w:val="NormalWeb"/>
      </w:pPr>
      <w:r>
        <w:rPr>
          <w:noProof/>
        </w:rPr>
        <w:drawing>
          <wp:inline distT="0" distB="0" distL="0" distR="0" wp14:anchorId="47C89396" wp14:editId="74D2CFDC">
            <wp:extent cx="228600" cy="228600"/>
            <wp:effectExtent l="0" t="0" r="0" b="0"/>
            <wp:docPr id="9" name="Picture 9"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Once the recording is ready for editing and working with, you will receive an email from ‘DMU Replay’</w:t>
      </w:r>
    </w:p>
    <w:p w:rsidR="00A37283" w:rsidRDefault="00A37283" w:rsidP="00A37283">
      <w:pPr>
        <w:pStyle w:val="NormalWeb"/>
      </w:pPr>
      <w:r>
        <w:t>13. Once all of the submissions are marked, log in to Blackboard and locate the Grade Centre column that corresponds with the TurnItIn submission for this component</w:t>
      </w:r>
    </w:p>
    <w:p w:rsidR="00A37283" w:rsidRDefault="00A37283" w:rsidP="00A37283">
      <w:pPr>
        <w:pStyle w:val="NormalWeb"/>
      </w:pPr>
      <w:r>
        <w:rPr>
          <w:noProof/>
        </w:rPr>
        <w:lastRenderedPageBreak/>
        <w:drawing>
          <wp:inline distT="0" distB="0" distL="0" distR="0" wp14:anchorId="567D1A1D" wp14:editId="185FB9A8">
            <wp:extent cx="1905000" cy="5734050"/>
            <wp:effectExtent l="0" t="0" r="0" b="0"/>
            <wp:docPr id="5" name="Picture 5" descr="The Grade Centre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Grade Centre colum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5734050"/>
                    </a:xfrm>
                    <a:prstGeom prst="rect">
                      <a:avLst/>
                    </a:prstGeom>
                    <a:noFill/>
                    <a:ln>
                      <a:noFill/>
                    </a:ln>
                  </pic:spPr>
                </pic:pic>
              </a:graphicData>
            </a:graphic>
          </wp:inline>
        </w:drawing>
      </w:r>
    </w:p>
    <w:p w:rsidR="00A37283" w:rsidRDefault="00A37283" w:rsidP="00A37283">
      <w:pPr>
        <w:pStyle w:val="NormalWeb"/>
      </w:pPr>
      <w:r>
        <w:t>14. Using the pnumber as the identification, click on the first student in the list in the Grade Centre column and select ‘View Grade Details’</w:t>
      </w:r>
    </w:p>
    <w:p w:rsidR="00A37283" w:rsidRDefault="00A37283" w:rsidP="00A37283">
      <w:pPr>
        <w:pStyle w:val="NormalWeb"/>
      </w:pPr>
      <w:r>
        <w:rPr>
          <w:noProof/>
        </w:rPr>
        <w:drawing>
          <wp:inline distT="0" distB="0" distL="0" distR="0" wp14:anchorId="2B6223D2" wp14:editId="6F04F532">
            <wp:extent cx="1905000" cy="933450"/>
            <wp:effectExtent l="0" t="0" r="0" b="0"/>
            <wp:docPr id="4" name="Picture 4" descr="Selecting View Grad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lecting View Grade Detai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p>
    <w:p w:rsidR="00A37283" w:rsidRDefault="00A37283" w:rsidP="00A37283">
      <w:pPr>
        <w:pStyle w:val="NormalWeb"/>
      </w:pPr>
      <w:r>
        <w:t>15. Click Manual Override and on the next screen, type the grade into the Override Grade field and paste a link to the student’s feedback video in the Feedback to Learner section</w:t>
      </w:r>
    </w:p>
    <w:p w:rsidR="00A37283" w:rsidRDefault="00A37283" w:rsidP="00A37283">
      <w:pPr>
        <w:pStyle w:val="NormalWeb"/>
      </w:pPr>
      <w:r>
        <w:t>16. Click ‘Save’</w:t>
      </w:r>
    </w:p>
    <w:p w:rsidR="00A37283" w:rsidRDefault="00A37283" w:rsidP="00A37283">
      <w:pPr>
        <w:pStyle w:val="NormalWeb"/>
      </w:pPr>
      <w:r>
        <w:rPr>
          <w:b/>
          <w:bCs/>
          <w:noProof/>
        </w:rPr>
        <w:lastRenderedPageBreak/>
        <w:drawing>
          <wp:inline distT="0" distB="0" distL="0" distR="0" wp14:anchorId="2C3F6B10" wp14:editId="17FB0DDF">
            <wp:extent cx="6604471" cy="6445963"/>
            <wp:effectExtent l="0" t="0" r="6350" b="0"/>
            <wp:docPr id="3" name="Picture 3" descr="Adding the grade and video link in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dding the grade and video link in Blackboa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8103" cy="6449508"/>
                    </a:xfrm>
                    <a:prstGeom prst="rect">
                      <a:avLst/>
                    </a:prstGeom>
                    <a:noFill/>
                    <a:ln>
                      <a:noFill/>
                    </a:ln>
                  </pic:spPr>
                </pic:pic>
              </a:graphicData>
            </a:graphic>
          </wp:inline>
        </w:drawing>
      </w:r>
    </w:p>
    <w:p w:rsidR="00A37283" w:rsidRDefault="00A37283" w:rsidP="00A37283">
      <w:pPr>
        <w:pStyle w:val="NormalWeb"/>
      </w:pPr>
      <w:r>
        <w:rPr>
          <w:noProof/>
        </w:rPr>
        <w:drawing>
          <wp:inline distT="0" distB="0" distL="0" distR="0" wp14:anchorId="154FDB50" wp14:editId="339D417D">
            <wp:extent cx="228600" cy="228600"/>
            <wp:effectExtent l="0" t="0" r="0" b="0"/>
            <wp:docPr id="2" name="Picture 2"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Depending on the Blackboard settings, students will now be able to access the grade and the feedback video via the My Grades link</w:t>
      </w:r>
    </w:p>
    <w:p w:rsidR="00A37283" w:rsidRDefault="00A37283" w:rsidP="00A37283">
      <w:pPr>
        <w:pStyle w:val="NormalWeb"/>
      </w:pPr>
      <w:r>
        <w:t xml:space="preserve">If you wish to explore different ways in which DMU Replay may be able to help with innovation please contact your </w:t>
      </w:r>
      <w:hyperlink r:id="rId25" w:tgtFrame="_blank" w:history="1">
        <w:r>
          <w:rPr>
            <w:rStyle w:val="Hyperlink"/>
          </w:rPr>
          <w:t>local ELT Project Officer</w:t>
        </w:r>
      </w:hyperlink>
      <w:r>
        <w:t>.</w:t>
      </w:r>
    </w:p>
    <w:p w:rsidR="00A37283" w:rsidRPr="00A37283" w:rsidRDefault="00A37283" w:rsidP="00A37283">
      <w:pPr>
        <w:rPr>
          <w:rStyle w:val="Hyperlink"/>
          <w:rFonts w:ascii="Times New Roman" w:eastAsia="Times New Roman" w:hAnsi="Times New Roman" w:cs="Times New Roman"/>
          <w:sz w:val="24"/>
          <w:szCs w:val="24"/>
          <w:lang w:eastAsia="en-GB"/>
        </w:rPr>
      </w:pPr>
      <w:r>
        <w:pict>
          <v:rect id="_x0000_i1026" style="width:0;height:1.5pt" o:hralign="center" o:hrstd="t" o:hr="t" fillcolor="#a0a0a0" stroked="f"/>
        </w:pict>
      </w:r>
    </w:p>
    <w:p w:rsidR="00A37283" w:rsidRPr="00A37283" w:rsidRDefault="00A37283" w:rsidP="00A37283">
      <w:pPr>
        <w:rPr>
          <w:rStyle w:val="Hyperlink"/>
          <w:rFonts w:ascii="Times New Roman" w:eastAsia="Times New Roman" w:hAnsi="Times New Roman" w:cs="Times New Roman"/>
          <w:sz w:val="24"/>
          <w:szCs w:val="24"/>
          <w:lang w:eastAsia="en-GB"/>
        </w:rPr>
      </w:pPr>
      <w:hyperlink r:id="rId26" w:history="1">
        <w:proofErr w:type="gramStart"/>
        <w:r w:rsidRPr="00A37283">
          <w:rPr>
            <w:rStyle w:val="Hyperlink"/>
            <w:rFonts w:ascii="Times New Roman" w:eastAsia="Times New Roman" w:hAnsi="Times New Roman" w:cs="Times New Roman"/>
            <w:sz w:val="24"/>
            <w:szCs w:val="24"/>
            <w:lang w:eastAsia="en-GB"/>
          </w:rPr>
          <w:t>return</w:t>
        </w:r>
        <w:proofErr w:type="gramEnd"/>
        <w:r w:rsidRPr="00A37283">
          <w:rPr>
            <w:rStyle w:val="Hyperlink"/>
            <w:rFonts w:ascii="Times New Roman" w:eastAsia="Times New Roman" w:hAnsi="Times New Roman" w:cs="Times New Roman"/>
            <w:sz w:val="24"/>
            <w:szCs w:val="24"/>
            <w:lang w:eastAsia="en-GB"/>
          </w:rPr>
          <w:t xml:space="preserve"> to main menu</w:t>
        </w:r>
      </w:hyperlink>
    </w:p>
    <w:sectPr w:rsidR="00A37283" w:rsidRPr="00A37283" w:rsidSect="00183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2018"/>
    <w:multiLevelType w:val="multilevel"/>
    <w:tmpl w:val="BC5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56446"/>
    <w:multiLevelType w:val="multilevel"/>
    <w:tmpl w:val="30E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242165"/>
    <w:multiLevelType w:val="multilevel"/>
    <w:tmpl w:val="8DA2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79"/>
    <w:rsid w:val="00000C9A"/>
    <w:rsid w:val="000B0F94"/>
    <w:rsid w:val="00121967"/>
    <w:rsid w:val="001634F3"/>
    <w:rsid w:val="00183D88"/>
    <w:rsid w:val="00196B96"/>
    <w:rsid w:val="00220B90"/>
    <w:rsid w:val="002672E8"/>
    <w:rsid w:val="00301BFA"/>
    <w:rsid w:val="004F2A54"/>
    <w:rsid w:val="006121F1"/>
    <w:rsid w:val="006239FE"/>
    <w:rsid w:val="0070372B"/>
    <w:rsid w:val="007741B6"/>
    <w:rsid w:val="007F17A6"/>
    <w:rsid w:val="00804679"/>
    <w:rsid w:val="00905FD0"/>
    <w:rsid w:val="009A24F0"/>
    <w:rsid w:val="00A37283"/>
    <w:rsid w:val="00A74E36"/>
    <w:rsid w:val="00AD0C9B"/>
    <w:rsid w:val="00B773A6"/>
    <w:rsid w:val="00B9710A"/>
    <w:rsid w:val="00C85093"/>
    <w:rsid w:val="00C8565C"/>
    <w:rsid w:val="00D04811"/>
    <w:rsid w:val="00DB584D"/>
    <w:rsid w:val="00DF0D8A"/>
    <w:rsid w:val="00E675EE"/>
    <w:rsid w:val="00F0249D"/>
    <w:rsid w:val="00F249FA"/>
    <w:rsid w:val="00F9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3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79"/>
    <w:rPr>
      <w:rFonts w:ascii="Tahoma" w:hAnsi="Tahoma" w:cs="Tahoma"/>
      <w:sz w:val="16"/>
      <w:szCs w:val="16"/>
    </w:rPr>
  </w:style>
  <w:style w:type="paragraph" w:styleId="NormalWeb">
    <w:name w:val="Normal (Web)"/>
    <w:basedOn w:val="Normal"/>
    <w:uiPriority w:val="99"/>
    <w:unhideWhenUsed/>
    <w:rsid w:val="008046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4679"/>
    <w:rPr>
      <w:color w:val="0000FF"/>
      <w:u w:val="single"/>
    </w:rPr>
  </w:style>
  <w:style w:type="character" w:styleId="Strong">
    <w:name w:val="Strong"/>
    <w:basedOn w:val="DefaultParagraphFont"/>
    <w:uiPriority w:val="22"/>
    <w:qFormat/>
    <w:rsid w:val="00804679"/>
    <w:rPr>
      <w:b/>
      <w:bCs/>
    </w:rPr>
  </w:style>
  <w:style w:type="character" w:customStyle="1" w:styleId="Heading1Char">
    <w:name w:val="Heading 1 Char"/>
    <w:basedOn w:val="DefaultParagraphFont"/>
    <w:link w:val="Heading1"/>
    <w:uiPriority w:val="9"/>
    <w:rsid w:val="00183D88"/>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A37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3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79"/>
    <w:rPr>
      <w:rFonts w:ascii="Tahoma" w:hAnsi="Tahoma" w:cs="Tahoma"/>
      <w:sz w:val="16"/>
      <w:szCs w:val="16"/>
    </w:rPr>
  </w:style>
  <w:style w:type="paragraph" w:styleId="NormalWeb">
    <w:name w:val="Normal (Web)"/>
    <w:basedOn w:val="Normal"/>
    <w:uiPriority w:val="99"/>
    <w:unhideWhenUsed/>
    <w:rsid w:val="008046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4679"/>
    <w:rPr>
      <w:color w:val="0000FF"/>
      <w:u w:val="single"/>
    </w:rPr>
  </w:style>
  <w:style w:type="character" w:styleId="Strong">
    <w:name w:val="Strong"/>
    <w:basedOn w:val="DefaultParagraphFont"/>
    <w:uiPriority w:val="22"/>
    <w:qFormat/>
    <w:rsid w:val="00804679"/>
    <w:rPr>
      <w:b/>
      <w:bCs/>
    </w:rPr>
  </w:style>
  <w:style w:type="character" w:customStyle="1" w:styleId="Heading1Char">
    <w:name w:val="Heading 1 Char"/>
    <w:basedOn w:val="DefaultParagraphFont"/>
    <w:link w:val="Heading1"/>
    <w:uiPriority w:val="9"/>
    <w:rsid w:val="00183D88"/>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A3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2624">
      <w:bodyDiv w:val="1"/>
      <w:marLeft w:val="0"/>
      <w:marRight w:val="0"/>
      <w:marTop w:val="0"/>
      <w:marBottom w:val="0"/>
      <w:divBdr>
        <w:top w:val="none" w:sz="0" w:space="0" w:color="auto"/>
        <w:left w:val="none" w:sz="0" w:space="0" w:color="auto"/>
        <w:bottom w:val="none" w:sz="0" w:space="0" w:color="auto"/>
        <w:right w:val="none" w:sz="0" w:space="0" w:color="auto"/>
      </w:divBdr>
    </w:div>
    <w:div w:id="515576229">
      <w:bodyDiv w:val="1"/>
      <w:marLeft w:val="0"/>
      <w:marRight w:val="0"/>
      <w:marTop w:val="0"/>
      <w:marBottom w:val="0"/>
      <w:divBdr>
        <w:top w:val="none" w:sz="0" w:space="0" w:color="auto"/>
        <w:left w:val="none" w:sz="0" w:space="0" w:color="auto"/>
        <w:bottom w:val="none" w:sz="0" w:space="0" w:color="auto"/>
        <w:right w:val="none" w:sz="0" w:space="0" w:color="auto"/>
      </w:divBdr>
    </w:div>
    <w:div w:id="577325560">
      <w:bodyDiv w:val="1"/>
      <w:marLeft w:val="0"/>
      <w:marRight w:val="0"/>
      <w:marTop w:val="0"/>
      <w:marBottom w:val="0"/>
      <w:divBdr>
        <w:top w:val="none" w:sz="0" w:space="0" w:color="auto"/>
        <w:left w:val="none" w:sz="0" w:space="0" w:color="auto"/>
        <w:bottom w:val="none" w:sz="0" w:space="0" w:color="auto"/>
        <w:right w:val="none" w:sz="0" w:space="0" w:color="auto"/>
      </w:divBdr>
    </w:div>
    <w:div w:id="1222329655">
      <w:bodyDiv w:val="1"/>
      <w:marLeft w:val="0"/>
      <w:marRight w:val="0"/>
      <w:marTop w:val="0"/>
      <w:marBottom w:val="0"/>
      <w:divBdr>
        <w:top w:val="none" w:sz="0" w:space="0" w:color="auto"/>
        <w:left w:val="none" w:sz="0" w:space="0" w:color="auto"/>
        <w:bottom w:val="none" w:sz="0" w:space="0" w:color="auto"/>
        <w:right w:val="none" w:sz="0" w:space="0" w:color="auto"/>
      </w:divBdr>
    </w:div>
    <w:div w:id="1577470678">
      <w:bodyDiv w:val="1"/>
      <w:marLeft w:val="0"/>
      <w:marRight w:val="0"/>
      <w:marTop w:val="0"/>
      <w:marBottom w:val="0"/>
      <w:divBdr>
        <w:top w:val="none" w:sz="0" w:space="0" w:color="auto"/>
        <w:left w:val="none" w:sz="0" w:space="0" w:color="auto"/>
        <w:bottom w:val="none" w:sz="0" w:space="0" w:color="auto"/>
        <w:right w:val="none" w:sz="0" w:space="0" w:color="auto"/>
      </w:divBdr>
    </w:div>
    <w:div w:id="1732774033">
      <w:bodyDiv w:val="1"/>
      <w:marLeft w:val="0"/>
      <w:marRight w:val="0"/>
      <w:marTop w:val="0"/>
      <w:marBottom w:val="0"/>
      <w:divBdr>
        <w:top w:val="none" w:sz="0" w:space="0" w:color="auto"/>
        <w:left w:val="none" w:sz="0" w:space="0" w:color="auto"/>
        <w:bottom w:val="none" w:sz="0" w:space="0" w:color="auto"/>
        <w:right w:val="none" w:sz="0" w:space="0" w:color="auto"/>
      </w:divBdr>
      <w:divsChild>
        <w:div w:id="1334143953">
          <w:marLeft w:val="0"/>
          <w:marRight w:val="0"/>
          <w:marTop w:val="0"/>
          <w:marBottom w:val="0"/>
          <w:divBdr>
            <w:top w:val="none" w:sz="0" w:space="0" w:color="auto"/>
            <w:left w:val="none" w:sz="0" w:space="0" w:color="auto"/>
            <w:bottom w:val="none" w:sz="0" w:space="0" w:color="auto"/>
            <w:right w:val="none" w:sz="0" w:space="0" w:color="auto"/>
          </w:divBdr>
          <w:divsChild>
            <w:div w:id="85008241">
              <w:marLeft w:val="0"/>
              <w:marRight w:val="0"/>
              <w:marTop w:val="0"/>
              <w:marBottom w:val="0"/>
              <w:divBdr>
                <w:top w:val="none" w:sz="0" w:space="0" w:color="auto"/>
                <w:left w:val="none" w:sz="0" w:space="0" w:color="auto"/>
                <w:bottom w:val="none" w:sz="0" w:space="0" w:color="auto"/>
                <w:right w:val="none" w:sz="0" w:space="0" w:color="auto"/>
              </w:divBdr>
              <w:divsChild>
                <w:div w:id="3494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893">
      <w:bodyDiv w:val="1"/>
      <w:marLeft w:val="0"/>
      <w:marRight w:val="0"/>
      <w:marTop w:val="0"/>
      <w:marBottom w:val="0"/>
      <w:divBdr>
        <w:top w:val="none" w:sz="0" w:space="0" w:color="auto"/>
        <w:left w:val="none" w:sz="0" w:space="0" w:color="auto"/>
        <w:bottom w:val="none" w:sz="0" w:space="0" w:color="auto"/>
        <w:right w:val="none" w:sz="0" w:space="0" w:color="auto"/>
      </w:divBdr>
    </w:div>
    <w:div w:id="19338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t.our.dmu.ac.uk/support-using-technology/dmu-core-elt/turnitin/turnitin-staff-guide-updated-february-2014/"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celt.our.dmu.ac.uk/?page_id=13558&amp;preview=true"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celt.our.dmu.ac.uk/celt/celt-people/faculty-elt-project-officer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avloans.dmu.ac.uk/" TargetMode="External"/><Relationship Id="rId11" Type="http://schemas.openxmlformats.org/officeDocument/2006/relationships/hyperlink" Target="https://software.dmu.ac.uk/jukeboxdrm/showStreamit.do"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celt.our.dmu.ac.uk/support-using-technology/dmu-core-elt/blackboard/blackboard-how-do-i/blackboard-course-management/blackboard-assessment-tools/create-assignment/" TargetMode="External"/><Relationship Id="rId14" Type="http://schemas.openxmlformats.org/officeDocument/2006/relationships/hyperlink" Target="http://celt.our.dmu.ac.uk/?page_id=14188&amp;preview=true"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Weale</dc:creator>
  <cp:lastModifiedBy>Ian Pettit</cp:lastModifiedBy>
  <cp:revision>2</cp:revision>
  <dcterms:created xsi:type="dcterms:W3CDTF">2017-06-20T09:16:00Z</dcterms:created>
  <dcterms:modified xsi:type="dcterms:W3CDTF">2017-06-20T09:16:00Z</dcterms:modified>
</cp:coreProperties>
</file>